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87" w:rsidRPr="000E1D87" w:rsidRDefault="000E1D87" w:rsidP="000E1D8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41"/>
          <w:szCs w:val="41"/>
          <w:lang w:eastAsia="sv-SE"/>
        </w:rPr>
      </w:pPr>
      <w:r w:rsidRPr="000E1D87">
        <w:rPr>
          <w:rFonts w:ascii="Arial" w:eastAsia="Times New Roman" w:hAnsi="Arial" w:cs="Arial"/>
          <w:color w:val="000000"/>
          <w:kern w:val="36"/>
          <w:sz w:val="41"/>
          <w:szCs w:val="41"/>
          <w:lang w:eastAsia="sv-SE"/>
        </w:rPr>
        <w:t xml:space="preserve">le </w:t>
      </w:r>
      <w:proofErr w:type="spellStart"/>
      <w:r w:rsidRPr="000E1D87">
        <w:rPr>
          <w:rFonts w:ascii="Arial" w:eastAsia="Times New Roman" w:hAnsi="Arial" w:cs="Arial"/>
          <w:color w:val="000000"/>
          <w:kern w:val="36"/>
          <w:sz w:val="41"/>
          <w:szCs w:val="41"/>
          <w:lang w:eastAsia="sv-SE"/>
        </w:rPr>
        <w:t>quotidien</w:t>
      </w:r>
      <w:proofErr w:type="spellEnd"/>
      <w:r w:rsidRPr="000E1D87">
        <w:rPr>
          <w:rFonts w:ascii="Arial" w:eastAsia="Times New Roman" w:hAnsi="Arial" w:cs="Arial"/>
          <w:color w:val="000000"/>
          <w:kern w:val="36"/>
          <w:sz w:val="41"/>
          <w:szCs w:val="41"/>
          <w:lang w:eastAsia="sv-SE"/>
        </w:rPr>
        <w:t xml:space="preserve"> : la </w:t>
      </w:r>
      <w:proofErr w:type="spellStart"/>
      <w:r w:rsidRPr="000E1D87">
        <w:rPr>
          <w:rFonts w:ascii="Arial" w:eastAsia="Times New Roman" w:hAnsi="Arial" w:cs="Arial"/>
          <w:color w:val="000000"/>
          <w:kern w:val="36"/>
          <w:sz w:val="41"/>
          <w:szCs w:val="41"/>
          <w:lang w:eastAsia="sv-SE"/>
        </w:rPr>
        <w:t>couverture</w:t>
      </w:r>
      <w:proofErr w:type="spellEnd"/>
      <w:r w:rsidRPr="000E1D87">
        <w:rPr>
          <w:rFonts w:ascii="Arial" w:eastAsia="Times New Roman" w:hAnsi="Arial" w:cs="Arial"/>
          <w:color w:val="000000"/>
          <w:kern w:val="36"/>
          <w:sz w:val="41"/>
          <w:szCs w:val="41"/>
          <w:lang w:eastAsia="sv-SE"/>
        </w:rPr>
        <w:t xml:space="preserve"> de </w:t>
      </w:r>
      <w:proofErr w:type="spellStart"/>
      <w:r w:rsidRPr="000E1D87">
        <w:rPr>
          <w:rFonts w:ascii="Arial" w:eastAsia="Times New Roman" w:hAnsi="Arial" w:cs="Arial"/>
          <w:color w:val="000000"/>
          <w:kern w:val="36"/>
          <w:sz w:val="41"/>
          <w:szCs w:val="41"/>
          <w:lang w:eastAsia="sv-SE"/>
        </w:rPr>
        <w:t>livre</w:t>
      </w:r>
      <w:proofErr w:type="spellEnd"/>
    </w:p>
    <w:p w:rsidR="000E1D87" w:rsidRPr="000E1D87" w:rsidRDefault="000E1D87" w:rsidP="000E1D87">
      <w:pPr>
        <w:shd w:val="clear" w:color="auto" w:fill="FFFFFF"/>
        <w:spacing w:after="240" w:line="336" w:lineRule="atLeast"/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</w:pPr>
      <w:r w:rsidRPr="000E1D87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Katja Petrovic est </w:t>
      </w:r>
      <w:proofErr w:type="spellStart"/>
      <w:r w:rsidRPr="000E1D87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allemande</w:t>
      </w:r>
      <w:proofErr w:type="spellEnd"/>
      <w:r w:rsidRPr="000E1D87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, </w:t>
      </w:r>
      <w:proofErr w:type="spellStart"/>
      <w:r w:rsidRPr="000E1D87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mais</w:t>
      </w:r>
      <w:proofErr w:type="spellEnd"/>
      <w:r w:rsidRPr="000E1D87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</w:t>
      </w:r>
      <w:proofErr w:type="spellStart"/>
      <w:r w:rsidRPr="000E1D87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elle</w:t>
      </w:r>
      <w:proofErr w:type="spellEnd"/>
      <w:r w:rsidRPr="000E1D87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vit en </w:t>
      </w:r>
      <w:proofErr w:type="spellStart"/>
      <w:r w:rsidRPr="000E1D87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France</w:t>
      </w:r>
      <w:proofErr w:type="spellEnd"/>
      <w:r w:rsidRPr="000E1D87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. Elle lit </w:t>
      </w:r>
      <w:proofErr w:type="spellStart"/>
      <w:r w:rsidRPr="000E1D87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beaucoup</w:t>
      </w:r>
      <w:proofErr w:type="spellEnd"/>
      <w:r w:rsidRPr="000E1D87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. Des </w:t>
      </w:r>
      <w:proofErr w:type="spellStart"/>
      <w:r w:rsidRPr="000E1D87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livres</w:t>
      </w:r>
      <w:proofErr w:type="spellEnd"/>
      <w:r w:rsidRPr="000E1D87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</w:t>
      </w:r>
      <w:proofErr w:type="spellStart"/>
      <w:r w:rsidRPr="000E1D87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allemands</w:t>
      </w:r>
      <w:proofErr w:type="spellEnd"/>
      <w:r w:rsidRPr="000E1D87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et des </w:t>
      </w:r>
      <w:proofErr w:type="spellStart"/>
      <w:r w:rsidRPr="000E1D87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livres</w:t>
      </w:r>
      <w:proofErr w:type="spellEnd"/>
      <w:r w:rsidRPr="000E1D87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</w:t>
      </w:r>
      <w:proofErr w:type="spellStart"/>
      <w:r w:rsidRPr="000E1D87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français</w:t>
      </w:r>
      <w:proofErr w:type="spellEnd"/>
      <w:r w:rsidRPr="000E1D87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. </w:t>
      </w:r>
      <w:proofErr w:type="spellStart"/>
      <w:r w:rsidRPr="000E1D87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Petites</w:t>
      </w:r>
      <w:proofErr w:type="spellEnd"/>
      <w:r w:rsidRPr="000E1D87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observations.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</w:tblGrid>
      <w:tr w:rsidR="000E1D87" w:rsidRPr="000E1D87" w:rsidTr="000E1D8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E1D87" w:rsidRPr="000E1D87" w:rsidRDefault="000E1D87" w:rsidP="000E1D87">
            <w:pPr>
              <w:spacing w:after="0" w:line="240" w:lineRule="auto"/>
              <w:rPr>
                <w:rFonts w:ascii="Arial" w:eastAsia="Times New Roman" w:hAnsi="Arial" w:cs="Arial"/>
                <w:color w:val="FA481C"/>
                <w:sz w:val="24"/>
                <w:szCs w:val="24"/>
                <w:lang w:eastAsia="sv-SE"/>
              </w:rPr>
            </w:pPr>
            <w:r w:rsidRPr="000E1D87">
              <w:rPr>
                <w:rFonts w:ascii="Arial" w:eastAsia="Times New Roman" w:hAnsi="Arial" w:cs="Arial"/>
                <w:color w:val="1F1F1F"/>
                <w:sz w:val="24"/>
                <w:szCs w:val="24"/>
                <w:lang w:eastAsia="sv-SE"/>
              </w:rPr>
              <w:fldChar w:fldCharType="begin"/>
            </w:r>
            <w:r w:rsidRPr="000E1D87">
              <w:rPr>
                <w:rFonts w:ascii="Arial" w:eastAsia="Times New Roman" w:hAnsi="Arial" w:cs="Arial"/>
                <w:color w:val="1F1F1F"/>
                <w:sz w:val="24"/>
                <w:szCs w:val="24"/>
                <w:lang w:eastAsia="sv-SE"/>
              </w:rPr>
              <w:instrText xml:space="preserve"> HYPERLINK "http://www.arte.tv/i18n/7540280,property=imageData,v=1,CmPart=com.arte-tv.www.jpg" \o "" </w:instrText>
            </w:r>
            <w:r w:rsidRPr="000E1D87">
              <w:rPr>
                <w:rFonts w:ascii="Arial" w:eastAsia="Times New Roman" w:hAnsi="Arial" w:cs="Arial"/>
                <w:color w:val="1F1F1F"/>
                <w:sz w:val="24"/>
                <w:szCs w:val="24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FA481C"/>
                <w:sz w:val="24"/>
                <w:szCs w:val="24"/>
                <w:lang w:eastAsia="sv-SE"/>
              </w:rPr>
              <w:drawing>
                <wp:inline distT="0" distB="0" distL="0" distR="0">
                  <wp:extent cx="2971800" cy="1685925"/>
                  <wp:effectExtent l="0" t="0" r="0" b="9525"/>
                  <wp:docPr id="16" name="Bildobjekt 16" descr="http://www.arte.tv/i18n/7540280,templateId=scaled,property=imageData,height=177,scale=proportional,v=1,width=312,CmPart=com.arte-tv.www.jpg">
                    <a:hlinkClick xmlns:a="http://schemas.openxmlformats.org/drawingml/2006/main" r:id="rId6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rte.tv/i18n/7540280,templateId=scaled,property=imageData,height=177,scale=proportional,v=1,width=312,CmPart=com.arte-tv.www.jpg">
                            <a:hlinkClick r:id="rId6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D87" w:rsidRPr="000E1D87" w:rsidRDefault="000E1D87" w:rsidP="000E1D87">
            <w:pPr>
              <w:spacing w:after="0" w:line="240" w:lineRule="auto"/>
              <w:rPr>
                <w:rFonts w:ascii="Arial" w:eastAsia="Times New Roman" w:hAnsi="Arial" w:cs="Arial"/>
                <w:color w:val="FA481C"/>
                <w:sz w:val="24"/>
                <w:szCs w:val="24"/>
                <w:lang w:eastAsia="sv-SE"/>
              </w:rPr>
            </w:pPr>
          </w:p>
          <w:p w:rsidR="000E1D87" w:rsidRPr="000E1D87" w:rsidRDefault="000E1D87" w:rsidP="000E1D87">
            <w:pPr>
              <w:spacing w:after="0" w:line="240" w:lineRule="auto"/>
              <w:rPr>
                <w:rFonts w:ascii="Arial" w:eastAsia="Times New Roman" w:hAnsi="Arial" w:cs="Arial"/>
                <w:color w:val="1F1F1F"/>
                <w:sz w:val="24"/>
                <w:szCs w:val="24"/>
                <w:lang w:eastAsia="sv-SE"/>
              </w:rPr>
            </w:pPr>
            <w:r w:rsidRPr="000E1D87">
              <w:rPr>
                <w:rFonts w:ascii="Arial" w:eastAsia="Times New Roman" w:hAnsi="Arial" w:cs="Arial"/>
                <w:color w:val="1F1F1F"/>
                <w:sz w:val="24"/>
                <w:szCs w:val="24"/>
                <w:lang w:eastAsia="sv-SE"/>
              </w:rPr>
              <w:fldChar w:fldCharType="end"/>
            </w:r>
          </w:p>
        </w:tc>
      </w:tr>
    </w:tbl>
    <w:p w:rsidR="000E1D87" w:rsidRPr="000E1D87" w:rsidRDefault="000E1D87" w:rsidP="000E1D87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</w:pPr>
      <w:bookmarkStart w:id="0" w:name="_GoBack"/>
      <w:bookmarkEnd w:id="0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Dans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ma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bibliothèque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, il y a à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gauche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les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livres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français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et à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droite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, les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livres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allemands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. Mes amis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français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s’étonnent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souvent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de la profusion de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couleurs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côté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allemand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.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C’est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vrai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le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contraste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est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saisissant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avec le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mur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presque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blanc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des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livres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français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Si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l’on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prend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les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livres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en main, on note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une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autre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différence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 :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côté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allemand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des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livres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poche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légers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et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souples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voisinent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avec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l’on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appelle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des "hardcover",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autrement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dit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: des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livres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reliés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avec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une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couverture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en carton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rigide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souvent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habillée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toile – le tout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étant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inséré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dans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une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jaquette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colorée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en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papier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glacé.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C’est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dans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format-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là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sont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publiées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les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nouveautés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avant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qu’elles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ne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soient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proposées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à la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vente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en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livres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poches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.</w:t>
      </w:r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Côté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français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on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trouve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aussi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des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livres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poches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Comme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en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Allemagne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ils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sont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arrivés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des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Etats-Unis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dans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les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années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50 et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leur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esthétique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varie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d’un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éditeur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à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l’autre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Mais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ô surprise,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sur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les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rayonnages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français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point de "hardcover". En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revanche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on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voit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livres-là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On les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appelle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les "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grands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formats",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c’est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sous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cette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forme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les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nouveautés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sortent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sur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marché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français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S’ils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ont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à 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peu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près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la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même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taille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les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livres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"hardcover"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allemands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leur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couverture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est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presque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aussi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souple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celle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d’un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livre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poche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.</w:t>
      </w:r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D’où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viennent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différences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 ? Pour le savoir,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penchons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-nous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sur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l’histoire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la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reliure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Et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dans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domaine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la France et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l’Allemagne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ont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d’abord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connu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des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destins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parallèles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 :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jusqu’au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19e siècle, les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livres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sont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vendus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sous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forme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feuilles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volantes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ou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brochées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Seuls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les plus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fortunés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se font faire de belles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reliures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en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cuir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Lorsque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livre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est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produit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à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grande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échelle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il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est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décoré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d’ornements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poinçonnés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sur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la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couverture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: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L’homme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au cheval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blanc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Theodor Storm,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dans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sa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première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édition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1888 ; Le tour du monde en 80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jours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Jules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Vernes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avec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sa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couverture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1873. En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Allemagne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précurseur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du hardcover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réussissent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à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s’imposer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 ; en France en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revanche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la tentative de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vendre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des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ouvrages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reliés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belle facture à un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vaste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public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échoue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Et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c’est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ainsi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qu’à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la fin du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XIXe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siècle, la France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voit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à nouveau cohabiter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deux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groupes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lecteurs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 : les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lecteurs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nantis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qui se font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relier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leurs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livres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et les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autres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qui se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contentent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livres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brochés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avec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une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couverture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en carton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souple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.</w:t>
      </w:r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L’éditeur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Gaston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Gallimard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réussira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à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tirer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avantage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cette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particularité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française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Lorsqu’il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publie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 premier roman en 1911 -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L’otage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de Paul Claudel,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il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ennoblit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la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banale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couverture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grâce à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quelques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détails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tout simples :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papier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ivoire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 ; sous le nom de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l’auteur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le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titre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apparaît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en rouge; un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peu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plus bas,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l’élégant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logo de la NRF – la Nouvelle Revue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française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cette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revue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littéraire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qui a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donné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naissance à la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maison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d’édition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; tout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autour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un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joli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cadre.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Très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chic !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Gallimard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crée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ainsi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un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modèle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qui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sert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point de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repère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à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tous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les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éditeurs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français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un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tant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soit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peu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sérieux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Car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l’élégance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la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couverture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laisse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deviner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la noblesse du message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tacite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: "Nous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faisons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la bonne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littérature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et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rien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d’autre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 ;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ici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seul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l’écrit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compte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et non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l’emballage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."</w:t>
      </w:r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lastRenderedPageBreak/>
        <w:br/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Même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si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plus de plus de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maisons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d’édition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se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mettent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aujourd’hui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à la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couleur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la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fameuse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"blanche" de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Gallimard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reste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LA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référence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incontestée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</w:t>
      </w:r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Ma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bibliothèque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française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n’en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est-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elle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pas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la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meilleure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preuve</w:t>
      </w:r>
      <w:proofErr w:type="spellEnd"/>
      <w:r w:rsidRPr="000E1D87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 ?</w:t>
      </w:r>
    </w:p>
    <w:p w:rsidR="00226B1F" w:rsidRDefault="00226B1F"/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3051"/>
    <w:multiLevelType w:val="multilevel"/>
    <w:tmpl w:val="93C6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F23473"/>
    <w:multiLevelType w:val="multilevel"/>
    <w:tmpl w:val="AE48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87"/>
    <w:rsid w:val="000E1D87"/>
    <w:rsid w:val="00226B1F"/>
    <w:rsid w:val="00272CAD"/>
    <w:rsid w:val="006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0E1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E1D8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0E1D87"/>
    <w:pPr>
      <w:spacing w:after="150" w:line="336" w:lineRule="atLeast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1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1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0E1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E1D8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0E1D87"/>
    <w:pPr>
      <w:spacing w:after="150" w:line="336" w:lineRule="atLeast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1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1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81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49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8954">
                      <w:marLeft w:val="22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4125">
                          <w:marLeft w:val="150"/>
                          <w:marRight w:val="0"/>
                          <w:marTop w:val="0"/>
                          <w:marBottom w:val="225"/>
                          <w:divBdr>
                            <w:top w:val="single" w:sz="6" w:space="10" w:color="797363"/>
                            <w:left w:val="single" w:sz="6" w:space="10" w:color="797363"/>
                            <w:bottom w:val="single" w:sz="6" w:space="2" w:color="797363"/>
                            <w:right w:val="single" w:sz="6" w:space="10" w:color="797363"/>
                          </w:divBdr>
                          <w:divsChild>
                            <w:div w:id="46150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07622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0916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0" w:color="797363"/>
                            <w:left w:val="single" w:sz="6" w:space="10" w:color="797363"/>
                            <w:bottom w:val="single" w:sz="6" w:space="10" w:color="797363"/>
                            <w:right w:val="single" w:sz="6" w:space="10" w:color="797363"/>
                          </w:divBdr>
                          <w:divsChild>
                            <w:div w:id="7814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2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2010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e.tv/i18n/7540280,property=imageData,v=1,CmPart=com.arte-tv.www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2980</Characters>
  <Application>Microsoft Office Word</Application>
  <DocSecurity>0</DocSecurity>
  <Lines>24</Lines>
  <Paragraphs>7</Paragraphs>
  <ScaleCrop>false</ScaleCrop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2013-06-23T12:43:00Z</dcterms:created>
  <dcterms:modified xsi:type="dcterms:W3CDTF">2013-06-23T12:44:00Z</dcterms:modified>
</cp:coreProperties>
</file>