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345" w:rsidRPr="002D7345" w:rsidRDefault="002D7345" w:rsidP="002D7345">
      <w:pPr>
        <w:spacing w:after="0" w:line="240" w:lineRule="auto"/>
        <w:outlineLvl w:val="0"/>
        <w:rPr>
          <w:rFonts w:ascii="Arial" w:eastAsia="Times New Roman" w:hAnsi="Arial" w:cs="Arial"/>
          <w:b/>
          <w:bCs/>
          <w:color w:val="000000"/>
          <w:spacing w:val="-12"/>
          <w:kern w:val="36"/>
          <w:sz w:val="60"/>
          <w:szCs w:val="60"/>
          <w:lang w:val="fr-FR" w:eastAsia="sv-SE"/>
        </w:rPr>
      </w:pPr>
      <w:r w:rsidRPr="002D7345">
        <w:rPr>
          <w:rFonts w:ascii="Arial" w:eastAsia="Times New Roman" w:hAnsi="Arial" w:cs="Arial"/>
          <w:b/>
          <w:bCs/>
          <w:color w:val="000000"/>
          <w:spacing w:val="-12"/>
          <w:kern w:val="36"/>
          <w:sz w:val="60"/>
          <w:szCs w:val="60"/>
          <w:lang w:val="fr-FR" w:eastAsia="sv-SE"/>
        </w:rPr>
        <w:t>Père et mère, c’est ringard. Parent 1 et parent 2, c’est mieux !</w:t>
      </w:r>
    </w:p>
    <w:p w:rsidR="002D7345" w:rsidRPr="002D7345" w:rsidRDefault="002D7345" w:rsidP="002D7345">
      <w:pPr>
        <w:shd w:val="clear" w:color="auto" w:fill="FFFFFF"/>
        <w:spacing w:line="240" w:lineRule="auto"/>
        <w:rPr>
          <w:rFonts w:ascii="Arial" w:eastAsia="Times New Roman" w:hAnsi="Arial" w:cs="Arial"/>
          <w:color w:val="080E14"/>
          <w:sz w:val="24"/>
          <w:szCs w:val="24"/>
          <w:lang w:eastAsia="sv-SE"/>
        </w:rPr>
      </w:pPr>
      <w:r>
        <w:rPr>
          <w:rFonts w:ascii="Arial" w:eastAsia="Times New Roman" w:hAnsi="Arial" w:cs="Arial"/>
          <w:noProof/>
          <w:color w:val="080E14"/>
          <w:sz w:val="24"/>
          <w:szCs w:val="24"/>
          <w:lang w:eastAsia="sv-SE"/>
        </w:rPr>
        <w:drawing>
          <wp:inline distT="0" distB="0" distL="0" distR="0">
            <wp:extent cx="3531237" cy="1984840"/>
            <wp:effectExtent l="0" t="0" r="0" b="0"/>
            <wp:docPr id="2" name="Bildobjekt 2" descr="http://www.bvoltaire.fr/media/2019/02/family-1466262_960_720-845x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voltaire.fr/media/2019/02/family-1466262_960_720-845x4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1369" cy="1984914"/>
                    </a:xfrm>
                    <a:prstGeom prst="rect">
                      <a:avLst/>
                    </a:prstGeom>
                    <a:noFill/>
                    <a:ln>
                      <a:noFill/>
                    </a:ln>
                  </pic:spPr>
                </pic:pic>
              </a:graphicData>
            </a:graphic>
          </wp:inline>
        </w:drawing>
      </w:r>
    </w:p>
    <w:p w:rsidR="002D7345" w:rsidRPr="002D7345" w:rsidRDefault="002D7345" w:rsidP="002D7345">
      <w:pPr>
        <w:shd w:val="clear" w:color="auto" w:fill="FFFFFF"/>
        <w:spacing w:after="0" w:line="240" w:lineRule="auto"/>
        <w:rPr>
          <w:rFonts w:ascii="Arial" w:eastAsia="Times New Roman" w:hAnsi="Arial" w:cs="Arial"/>
          <w:color w:val="080E14"/>
          <w:sz w:val="24"/>
          <w:szCs w:val="24"/>
          <w:lang w:val="fr-FR" w:eastAsia="sv-SE"/>
        </w:rPr>
      </w:pPr>
      <w:hyperlink r:id="rId6" w:tgtFrame="_blank" w:history="1">
        <w:r w:rsidRPr="002D7345">
          <w:rPr>
            <w:rFonts w:ascii="Arial" w:eastAsia="Times New Roman" w:hAnsi="Arial" w:cs="Arial"/>
            <w:color w:val="FFFFFF"/>
            <w:sz w:val="23"/>
            <w:szCs w:val="23"/>
            <w:bdr w:val="none" w:sz="0" w:space="0" w:color="auto" w:frame="1"/>
            <w:lang w:val="fr-FR" w:eastAsia="sv-SE"/>
          </w:rPr>
          <w:t>Facebook</w:t>
        </w:r>
      </w:hyperlink>
      <w:hyperlink r:id="rId7" w:tgtFrame="_blank" w:history="1">
        <w:r w:rsidRPr="002D7345">
          <w:rPr>
            <w:rFonts w:ascii="Arial" w:eastAsia="Times New Roman" w:hAnsi="Arial" w:cs="Arial"/>
            <w:color w:val="FFFFFF"/>
            <w:sz w:val="23"/>
            <w:szCs w:val="23"/>
            <w:bdr w:val="none" w:sz="0" w:space="0" w:color="auto" w:frame="1"/>
            <w:lang w:val="fr-FR" w:eastAsia="sv-SE"/>
          </w:rPr>
          <w:t>Twitter</w:t>
        </w:r>
      </w:hyperlink>
    </w:p>
    <w:p w:rsidR="002D7345" w:rsidRPr="002D7345" w:rsidRDefault="002D7345" w:rsidP="002D7345">
      <w:pPr>
        <w:shd w:val="clear" w:color="auto" w:fill="FFFFFF"/>
        <w:spacing w:after="0" w:line="240" w:lineRule="auto"/>
        <w:rPr>
          <w:rFonts w:ascii="Arial" w:eastAsia="Times New Roman" w:hAnsi="Arial" w:cs="Arial"/>
          <w:color w:val="080E14"/>
          <w:sz w:val="24"/>
          <w:szCs w:val="24"/>
          <w:lang w:val="fr-FR" w:eastAsia="sv-SE"/>
        </w:rPr>
      </w:pPr>
      <w:r w:rsidRPr="002D7345">
        <w:rPr>
          <w:rFonts w:ascii="Arial" w:eastAsia="Times New Roman" w:hAnsi="Arial" w:cs="Arial"/>
          <w:color w:val="080E14"/>
          <w:sz w:val="24"/>
          <w:szCs w:val="24"/>
          <w:lang w:val="fr-FR" w:eastAsia="sv-SE"/>
        </w:rPr>
        <w:t>Tout lasse, tout passe… Ça y est, mes amis, c’est fini. Plié. Désormais nous ne chanterons plus :</w:t>
      </w:r>
      <w:r w:rsidRPr="002D7345">
        <w:rPr>
          <w:rFonts w:ascii="Arial" w:eastAsia="Times New Roman" w:hAnsi="Arial" w:cs="Arial"/>
          <w:color w:val="080E14"/>
          <w:sz w:val="24"/>
          <w:szCs w:val="24"/>
          <w:lang w:val="fr-FR" w:eastAsia="sv-SE"/>
        </w:rPr>
        <w:br/>
      </w:r>
      <w:r w:rsidRPr="002D7345">
        <w:rPr>
          <w:rFonts w:ascii="Arial" w:eastAsia="Times New Roman" w:hAnsi="Arial" w:cs="Arial"/>
          <w:i/>
          <w:iCs/>
          <w:color w:val="080E14"/>
          <w:sz w:val="24"/>
          <w:szCs w:val="24"/>
          <w:bdr w:val="none" w:sz="0" w:space="0" w:color="auto" w:frame="1"/>
          <w:lang w:val="fr-FR" w:eastAsia="sv-SE"/>
        </w:rPr>
        <w:t>« Mes parents sont culottiers</w:t>
      </w:r>
      <w:r w:rsidRPr="002D7345">
        <w:rPr>
          <w:rFonts w:ascii="Arial" w:eastAsia="Times New Roman" w:hAnsi="Arial" w:cs="Arial"/>
          <w:i/>
          <w:iCs/>
          <w:color w:val="080E14"/>
          <w:sz w:val="24"/>
          <w:szCs w:val="24"/>
          <w:bdr w:val="none" w:sz="0" w:space="0" w:color="auto" w:frame="1"/>
          <w:lang w:val="fr-FR" w:eastAsia="sv-SE"/>
        </w:rPr>
        <w:br/>
        <w:t>Et la nuit, et le jour,</w:t>
      </w:r>
      <w:r w:rsidRPr="002D7345">
        <w:rPr>
          <w:rFonts w:ascii="Arial" w:eastAsia="Times New Roman" w:hAnsi="Arial" w:cs="Arial"/>
          <w:i/>
          <w:iCs/>
          <w:color w:val="080E14"/>
          <w:sz w:val="24"/>
          <w:szCs w:val="24"/>
          <w:bdr w:val="none" w:sz="0" w:space="0" w:color="auto" w:frame="1"/>
          <w:lang w:val="fr-FR" w:eastAsia="sv-SE"/>
        </w:rPr>
        <w:br/>
        <w:t>Ils font leur triste métier</w:t>
      </w:r>
      <w:r w:rsidRPr="002D7345">
        <w:rPr>
          <w:rFonts w:ascii="Arial" w:eastAsia="Times New Roman" w:hAnsi="Arial" w:cs="Arial"/>
          <w:i/>
          <w:iCs/>
          <w:color w:val="080E14"/>
          <w:sz w:val="24"/>
          <w:szCs w:val="24"/>
          <w:bdr w:val="none" w:sz="0" w:space="0" w:color="auto" w:frame="1"/>
          <w:lang w:val="fr-FR" w:eastAsia="sv-SE"/>
        </w:rPr>
        <w:br/>
        <w:t>Le cœur plein d’amour</w:t>
      </w:r>
      <w:r w:rsidRPr="002D7345">
        <w:rPr>
          <w:rFonts w:ascii="Arial" w:eastAsia="Times New Roman" w:hAnsi="Arial" w:cs="Arial"/>
          <w:i/>
          <w:iCs/>
          <w:color w:val="080E14"/>
          <w:sz w:val="24"/>
          <w:szCs w:val="24"/>
          <w:bdr w:val="none" w:sz="0" w:space="0" w:color="auto" w:frame="1"/>
          <w:lang w:val="fr-FR" w:eastAsia="sv-SE"/>
        </w:rPr>
        <w:br/>
      </w:r>
      <w:bookmarkStart w:id="0" w:name="_GoBack"/>
      <w:bookmarkEnd w:id="0"/>
      <w:r w:rsidRPr="002D7345">
        <w:rPr>
          <w:rFonts w:ascii="Arial" w:eastAsia="Times New Roman" w:hAnsi="Arial" w:cs="Arial"/>
          <w:i/>
          <w:iCs/>
          <w:color w:val="CC152C"/>
          <w:sz w:val="24"/>
          <w:szCs w:val="24"/>
          <w:bdr w:val="none" w:sz="0" w:space="0" w:color="auto" w:frame="1"/>
          <w:lang w:val="fr-FR" w:eastAsia="sv-SE"/>
        </w:rPr>
        <w:t>Papa pique et maman coud </w:t>
      </w:r>
      <w:r w:rsidRPr="002D7345">
        <w:rPr>
          <w:rFonts w:ascii="Arial" w:eastAsia="Times New Roman" w:hAnsi="Arial" w:cs="Arial"/>
          <w:i/>
          <w:iCs/>
          <w:color w:val="080E14"/>
          <w:sz w:val="24"/>
          <w:szCs w:val="24"/>
          <w:bdr w:val="none" w:sz="0" w:space="0" w:color="auto" w:frame="1"/>
          <w:lang w:val="fr-FR" w:eastAsia="sv-SE"/>
        </w:rPr>
        <w:t>»</w:t>
      </w:r>
      <w:r w:rsidRPr="002D7345">
        <w:rPr>
          <w:rFonts w:ascii="Arial" w:eastAsia="Times New Roman" w:hAnsi="Arial" w:cs="Arial"/>
          <w:color w:val="080E14"/>
          <w:sz w:val="24"/>
          <w:szCs w:val="24"/>
          <w:lang w:val="fr-FR" w:eastAsia="sv-SE"/>
        </w:rPr>
        <w:t>…</w:t>
      </w:r>
    </w:p>
    <w:p w:rsidR="002D7345" w:rsidRPr="002D7345" w:rsidRDefault="002D7345" w:rsidP="002D7345">
      <w:pPr>
        <w:shd w:val="clear" w:color="auto" w:fill="FFFFFF"/>
        <w:spacing w:after="0" w:line="240" w:lineRule="auto"/>
        <w:rPr>
          <w:rFonts w:ascii="Arial" w:eastAsia="Times New Roman" w:hAnsi="Arial" w:cs="Arial"/>
          <w:color w:val="080E14"/>
          <w:sz w:val="24"/>
          <w:szCs w:val="24"/>
          <w:lang w:val="fr-FR" w:eastAsia="sv-SE"/>
        </w:rPr>
      </w:pPr>
      <w:r w:rsidRPr="002D7345">
        <w:rPr>
          <w:rFonts w:ascii="Arial" w:eastAsia="Times New Roman" w:hAnsi="Arial" w:cs="Arial"/>
          <w:color w:val="080E14"/>
          <w:sz w:val="24"/>
          <w:szCs w:val="24"/>
          <w:lang w:val="fr-FR" w:eastAsia="sv-SE"/>
        </w:rPr>
        <w:t>Il faudra, dorénavant, enseigner aux petits-enfants :</w:t>
      </w:r>
      <w:r w:rsidRPr="002D7345">
        <w:rPr>
          <w:rFonts w:ascii="Arial" w:eastAsia="Times New Roman" w:hAnsi="Arial" w:cs="Arial"/>
          <w:color w:val="080E14"/>
          <w:sz w:val="24"/>
          <w:szCs w:val="24"/>
          <w:lang w:val="fr-FR" w:eastAsia="sv-SE"/>
        </w:rPr>
        <w:br/>
        <w:t>« Mes parents sont culottiers […] Parent 1 pique et parent 2 coud. »</w:t>
      </w:r>
      <w:r w:rsidRPr="002D7345">
        <w:rPr>
          <w:rFonts w:ascii="Arial" w:eastAsia="Times New Roman" w:hAnsi="Arial" w:cs="Arial"/>
          <w:color w:val="080E14"/>
          <w:sz w:val="24"/>
          <w:szCs w:val="24"/>
          <w:lang w:val="fr-FR" w:eastAsia="sv-SE"/>
        </w:rPr>
        <w:br/>
        <w:t>Ce qui sonne nettement moins bien, vous en conviendrez.</w:t>
      </w:r>
    </w:p>
    <w:p w:rsidR="002D7345" w:rsidRPr="002D7345" w:rsidRDefault="002D7345" w:rsidP="002D7345">
      <w:pPr>
        <w:shd w:val="clear" w:color="auto" w:fill="FFFFFF"/>
        <w:spacing w:after="420" w:line="240" w:lineRule="auto"/>
        <w:rPr>
          <w:rFonts w:ascii="Arial" w:eastAsia="Times New Roman" w:hAnsi="Arial" w:cs="Arial"/>
          <w:color w:val="080E14"/>
          <w:sz w:val="24"/>
          <w:szCs w:val="24"/>
          <w:lang w:val="fr-FR" w:eastAsia="sv-SE"/>
        </w:rPr>
      </w:pPr>
      <w:r w:rsidRPr="002D7345">
        <w:rPr>
          <w:rFonts w:ascii="Arial" w:eastAsia="Times New Roman" w:hAnsi="Arial" w:cs="Arial"/>
          <w:color w:val="080E14"/>
          <w:sz w:val="24"/>
          <w:szCs w:val="24"/>
          <w:lang w:val="fr-FR" w:eastAsia="sv-SE"/>
        </w:rPr>
        <w:t>L’auteur de ce morceau d’anthologie, un dénommé Charles Trenet, dont les orientations sexuelles n’étaient un mystère pour personne, doit s’en retourner dans son cercueil capitonné de satin blanc.</w:t>
      </w:r>
    </w:p>
    <w:p w:rsidR="002D7345" w:rsidRPr="002D7345" w:rsidRDefault="002D7345" w:rsidP="002D7345">
      <w:pPr>
        <w:shd w:val="clear" w:color="auto" w:fill="FFFFFF"/>
        <w:spacing w:after="420" w:line="240" w:lineRule="auto"/>
        <w:rPr>
          <w:rFonts w:ascii="Arial" w:eastAsia="Times New Roman" w:hAnsi="Arial" w:cs="Arial"/>
          <w:color w:val="080E14"/>
          <w:sz w:val="24"/>
          <w:szCs w:val="24"/>
          <w:lang w:val="fr-FR" w:eastAsia="sv-SE"/>
        </w:rPr>
      </w:pPr>
      <w:r w:rsidRPr="002D7345">
        <w:rPr>
          <w:rFonts w:ascii="Arial" w:eastAsia="Times New Roman" w:hAnsi="Arial" w:cs="Arial"/>
          <w:color w:val="080E14"/>
          <w:sz w:val="24"/>
          <w:szCs w:val="24"/>
          <w:lang w:val="fr-FR" w:eastAsia="sv-SE"/>
        </w:rPr>
        <w:t>C’est un tic, voire un toc, chez nos élites gouvernantes, championnes dans l’art d’accommoder les restes : que les Français s’élèvent contre une mesure, une taxe, une loi ou un traité qui ne leur convient pas, on le leur ressert jusqu’à ce qu’ils le gobent. Une panure, une sauce au vin, un coulis bien pimenté, et hop ! Avalez-moi ça !</w:t>
      </w:r>
    </w:p>
    <w:p w:rsidR="002D7345" w:rsidRPr="002D7345" w:rsidRDefault="002D7345" w:rsidP="002D7345">
      <w:pPr>
        <w:shd w:val="clear" w:color="auto" w:fill="FFFFFF"/>
        <w:spacing w:after="0" w:line="240" w:lineRule="auto"/>
        <w:rPr>
          <w:rFonts w:ascii="Arial" w:eastAsia="Times New Roman" w:hAnsi="Arial" w:cs="Arial"/>
          <w:color w:val="080E14"/>
          <w:sz w:val="24"/>
          <w:szCs w:val="24"/>
          <w:lang w:val="fr-FR" w:eastAsia="sv-SE"/>
        </w:rPr>
      </w:pPr>
      <w:r w:rsidRPr="002D7345">
        <w:rPr>
          <w:rFonts w:ascii="Arial" w:eastAsia="Times New Roman" w:hAnsi="Arial" w:cs="Arial"/>
          <w:color w:val="080E14"/>
          <w:sz w:val="24"/>
          <w:szCs w:val="24"/>
          <w:lang w:val="fr-FR" w:eastAsia="sv-SE"/>
        </w:rPr>
        <w:t>C’est ainsi que pour </w:t>
      </w:r>
      <w:r w:rsidRPr="002D7345">
        <w:rPr>
          <w:rFonts w:ascii="Arial" w:eastAsia="Times New Roman" w:hAnsi="Arial" w:cs="Arial"/>
          <w:i/>
          <w:iCs/>
          <w:color w:val="080E14"/>
          <w:sz w:val="24"/>
          <w:szCs w:val="24"/>
          <w:bdr w:val="none" w:sz="0" w:space="0" w:color="auto" w:frame="1"/>
          <w:lang w:val="fr-FR" w:eastAsia="sv-SE"/>
        </w:rPr>
        <w:t>« ancrer dans la législation la diversité familiale des enfants dans les formulaires administratifs soumis à l’école »</w:t>
      </w:r>
      <w:r w:rsidRPr="002D7345">
        <w:rPr>
          <w:rFonts w:ascii="Arial" w:eastAsia="Times New Roman" w:hAnsi="Arial" w:cs="Arial"/>
          <w:color w:val="080E14"/>
          <w:sz w:val="24"/>
          <w:szCs w:val="24"/>
          <w:lang w:val="fr-FR" w:eastAsia="sv-SE"/>
        </w:rPr>
        <w:t>, Valérie Petit (député LREM du Nord à l’origine du texte) et ses collègues ont voté mardi, en première lecture, un amendement au projet de loi sur </w:t>
      </w:r>
      <w:r w:rsidRPr="002D7345">
        <w:rPr>
          <w:rFonts w:ascii="Arial" w:eastAsia="Times New Roman" w:hAnsi="Arial" w:cs="Arial"/>
          <w:i/>
          <w:iCs/>
          <w:color w:val="080E14"/>
          <w:sz w:val="24"/>
          <w:szCs w:val="24"/>
          <w:bdr w:val="none" w:sz="0" w:space="0" w:color="auto" w:frame="1"/>
          <w:lang w:val="fr-FR" w:eastAsia="sv-SE"/>
        </w:rPr>
        <w:t>« L’école de la confiance »</w:t>
      </w:r>
      <w:r w:rsidRPr="002D7345">
        <w:rPr>
          <w:rFonts w:ascii="Arial" w:eastAsia="Times New Roman" w:hAnsi="Arial" w:cs="Arial"/>
          <w:color w:val="080E14"/>
          <w:sz w:val="24"/>
          <w:szCs w:val="24"/>
          <w:lang w:val="fr-FR" w:eastAsia="sv-SE"/>
        </w:rPr>
        <w:t>. Celui-ci stipule que </w:t>
      </w:r>
      <w:r w:rsidRPr="002D7345">
        <w:rPr>
          <w:rFonts w:ascii="Arial" w:eastAsia="Times New Roman" w:hAnsi="Arial" w:cs="Arial"/>
          <w:i/>
          <w:iCs/>
          <w:color w:val="080E14"/>
          <w:sz w:val="24"/>
          <w:szCs w:val="24"/>
          <w:bdr w:val="none" w:sz="0" w:space="0" w:color="auto" w:frame="1"/>
          <w:lang w:val="fr-FR" w:eastAsia="sv-SE"/>
        </w:rPr>
        <w:t>« les mentions “père” et “mère” ont vocation à disparaître des formulaires scolaires au profit de “parent 1” et “parent 2” »</w:t>
      </w:r>
      <w:r w:rsidRPr="002D7345">
        <w:rPr>
          <w:rFonts w:ascii="Arial" w:eastAsia="Times New Roman" w:hAnsi="Arial" w:cs="Arial"/>
          <w:color w:val="080E14"/>
          <w:sz w:val="24"/>
          <w:szCs w:val="24"/>
          <w:lang w:val="fr-FR" w:eastAsia="sv-SE"/>
        </w:rPr>
        <w:t>.</w:t>
      </w:r>
    </w:p>
    <w:p w:rsidR="002D7345" w:rsidRPr="002D7345" w:rsidRDefault="002D7345" w:rsidP="002D7345">
      <w:pPr>
        <w:shd w:val="clear" w:color="auto" w:fill="FFFFFF"/>
        <w:spacing w:after="420" w:line="240" w:lineRule="auto"/>
        <w:rPr>
          <w:rFonts w:ascii="Arial" w:eastAsia="Times New Roman" w:hAnsi="Arial" w:cs="Arial"/>
          <w:color w:val="080E14"/>
          <w:sz w:val="24"/>
          <w:szCs w:val="24"/>
          <w:lang w:val="fr-FR" w:eastAsia="sv-SE"/>
        </w:rPr>
      </w:pPr>
      <w:r w:rsidRPr="002D7345">
        <w:rPr>
          <w:rFonts w:ascii="Arial" w:eastAsia="Times New Roman" w:hAnsi="Arial" w:cs="Arial"/>
          <w:color w:val="080E14"/>
          <w:sz w:val="24"/>
          <w:szCs w:val="24"/>
          <w:lang w:val="fr-FR" w:eastAsia="sv-SE"/>
        </w:rPr>
        <w:t>« Vocation ». J’aime le mot… qui signifie qu’en tout temps, les Français ont vocation à se faire enfumer.</w:t>
      </w:r>
    </w:p>
    <w:p w:rsidR="002D7345" w:rsidRPr="002D7345" w:rsidRDefault="002D7345" w:rsidP="002D7345">
      <w:pPr>
        <w:shd w:val="clear" w:color="auto" w:fill="FFFFFF"/>
        <w:spacing w:after="420" w:line="240" w:lineRule="auto"/>
        <w:rPr>
          <w:rFonts w:ascii="Arial" w:eastAsia="Times New Roman" w:hAnsi="Arial" w:cs="Arial"/>
          <w:color w:val="080E14"/>
          <w:sz w:val="24"/>
          <w:szCs w:val="24"/>
          <w:lang w:val="fr-FR" w:eastAsia="sv-SE"/>
        </w:rPr>
      </w:pPr>
      <w:r w:rsidRPr="002D7345">
        <w:rPr>
          <w:rFonts w:ascii="Arial" w:eastAsia="Times New Roman" w:hAnsi="Arial" w:cs="Arial"/>
          <w:color w:val="080E14"/>
          <w:sz w:val="24"/>
          <w:szCs w:val="24"/>
          <w:lang w:val="fr-FR" w:eastAsia="sv-SE"/>
        </w:rPr>
        <w:t>Père et mère, c’est ringard. Surtout, disent les belles personnes, ça ne colle plus à la réalité des enfants depuis le vote de la loi Taubira sur le mariage pour tous. Il faut croire que le sort des uns, même ultra-minoritaires en nombre, prime sur celui de la majorité…</w:t>
      </w:r>
    </w:p>
    <w:p w:rsidR="002D7345" w:rsidRPr="002D7345" w:rsidRDefault="002D7345" w:rsidP="002D7345">
      <w:pPr>
        <w:shd w:val="clear" w:color="auto" w:fill="FFFFFF"/>
        <w:spacing w:after="0" w:line="240" w:lineRule="auto"/>
        <w:rPr>
          <w:rFonts w:ascii="Arial" w:eastAsia="Times New Roman" w:hAnsi="Arial" w:cs="Arial"/>
          <w:color w:val="080E14"/>
          <w:sz w:val="24"/>
          <w:szCs w:val="24"/>
          <w:lang w:val="fr-FR" w:eastAsia="sv-SE"/>
        </w:rPr>
      </w:pPr>
      <w:r w:rsidRPr="002D7345">
        <w:rPr>
          <w:rFonts w:ascii="Arial" w:eastAsia="Times New Roman" w:hAnsi="Arial" w:cs="Arial"/>
          <w:color w:val="080E14"/>
          <w:sz w:val="24"/>
          <w:szCs w:val="24"/>
          <w:lang w:val="fr-FR" w:eastAsia="sv-SE"/>
        </w:rPr>
        <w:t>Le plus drôle est que tout cela avait été prédit par les forces obscurantistes de </w:t>
      </w:r>
      <w:r w:rsidRPr="002D7345">
        <w:rPr>
          <w:rFonts w:ascii="Arial" w:eastAsia="Times New Roman" w:hAnsi="Arial" w:cs="Arial"/>
          <w:i/>
          <w:iCs/>
          <w:color w:val="080E14"/>
          <w:sz w:val="24"/>
          <w:szCs w:val="24"/>
          <w:bdr w:val="none" w:sz="0" w:space="0" w:color="auto" w:frame="1"/>
          <w:lang w:val="fr-FR" w:eastAsia="sv-SE"/>
        </w:rPr>
        <w:t>la Manif pour tous</w:t>
      </w:r>
      <w:r w:rsidRPr="002D7345">
        <w:rPr>
          <w:rFonts w:ascii="Arial" w:eastAsia="Times New Roman" w:hAnsi="Arial" w:cs="Arial"/>
          <w:color w:val="080E14"/>
          <w:sz w:val="24"/>
          <w:szCs w:val="24"/>
          <w:lang w:val="fr-FR" w:eastAsia="sv-SE"/>
        </w:rPr>
        <w:t>. Pour reprendre le mot, il était évident que le mariage pour tous avait « vocation » à entraîner la disparition de papa et maman, tout comme il est aujourd’hui certain que la PMA pour toutes entraînera </w:t>
      </w:r>
      <w:r w:rsidRPr="002D7345">
        <w:rPr>
          <w:rFonts w:ascii="Arial" w:eastAsia="Times New Roman" w:hAnsi="Arial" w:cs="Arial"/>
          <w:i/>
          <w:iCs/>
          <w:color w:val="080E14"/>
          <w:sz w:val="24"/>
          <w:szCs w:val="24"/>
          <w:bdr w:val="none" w:sz="0" w:space="0" w:color="auto" w:frame="1"/>
          <w:lang w:val="fr-FR" w:eastAsia="sv-SE"/>
        </w:rPr>
        <w:t>ipso facto</w:t>
      </w:r>
      <w:r w:rsidRPr="002D7345">
        <w:rPr>
          <w:rFonts w:ascii="Arial" w:eastAsia="Times New Roman" w:hAnsi="Arial" w:cs="Arial"/>
          <w:color w:val="080E14"/>
          <w:sz w:val="24"/>
          <w:szCs w:val="24"/>
          <w:lang w:val="fr-FR" w:eastAsia="sv-SE"/>
        </w:rPr>
        <w:t> la GPA pour tous.</w:t>
      </w:r>
    </w:p>
    <w:p w:rsidR="002D7345" w:rsidRPr="002D7345" w:rsidRDefault="002D7345" w:rsidP="002D7345">
      <w:pPr>
        <w:shd w:val="clear" w:color="auto" w:fill="FFFFFF"/>
        <w:spacing w:after="0" w:line="240" w:lineRule="auto"/>
        <w:rPr>
          <w:rFonts w:ascii="Arial" w:eastAsia="Times New Roman" w:hAnsi="Arial" w:cs="Arial"/>
          <w:color w:val="080E14"/>
          <w:sz w:val="24"/>
          <w:szCs w:val="24"/>
          <w:lang w:val="fr-FR" w:eastAsia="sv-SE"/>
        </w:rPr>
      </w:pPr>
      <w:r w:rsidRPr="002D7345">
        <w:rPr>
          <w:rFonts w:ascii="Arial" w:eastAsia="Times New Roman" w:hAnsi="Arial" w:cs="Arial"/>
          <w:color w:val="080E14"/>
          <w:sz w:val="24"/>
          <w:szCs w:val="24"/>
          <w:lang w:val="fr-FR" w:eastAsia="sv-SE"/>
        </w:rPr>
        <w:t>Il faut relire les articles publiés dans la presse bien-pensante voilà cinq ou six ans, indignée que les partis de droite puissent craindre ce qu’on nous sert aujourd’hui. Ainsi </w:t>
      </w:r>
      <w:r w:rsidRPr="002D7345">
        <w:rPr>
          <w:rFonts w:ascii="Arial" w:eastAsia="Times New Roman" w:hAnsi="Arial" w:cs="Arial"/>
          <w:i/>
          <w:iCs/>
          <w:color w:val="080E14"/>
          <w:sz w:val="24"/>
          <w:szCs w:val="24"/>
          <w:bdr w:val="none" w:sz="0" w:space="0" w:color="auto" w:frame="1"/>
          <w:lang w:val="fr-FR" w:eastAsia="sv-SE"/>
        </w:rPr>
        <w:t>Libération</w:t>
      </w:r>
      <w:r w:rsidRPr="002D7345">
        <w:rPr>
          <w:rFonts w:ascii="Arial" w:eastAsia="Times New Roman" w:hAnsi="Arial" w:cs="Arial"/>
          <w:color w:val="080E14"/>
          <w:sz w:val="24"/>
          <w:szCs w:val="24"/>
          <w:lang w:val="fr-FR" w:eastAsia="sv-SE"/>
        </w:rPr>
        <w:t>, en novembre 2012, sous la mention « Désintox » : </w:t>
      </w:r>
      <w:r w:rsidRPr="002D7345">
        <w:rPr>
          <w:rFonts w:ascii="Arial" w:eastAsia="Times New Roman" w:hAnsi="Arial" w:cs="Arial"/>
          <w:i/>
          <w:iCs/>
          <w:color w:val="080E14"/>
          <w:sz w:val="24"/>
          <w:szCs w:val="24"/>
          <w:bdr w:val="none" w:sz="0" w:space="0" w:color="auto" w:frame="1"/>
          <w:lang w:val="fr-FR" w:eastAsia="sv-SE"/>
        </w:rPr>
        <w:t xml:space="preserve">« Si un changement était nécessaire, rien ne permet de dire que l’on “numérotera” les parents dans le cadre des futurs documents. Ce qui n’empêche pas, là encore, l’argument de s’étaler, se tordre, jusqu’à devenir l’objet d’un fantasme total. Car contrairement à ce </w:t>
      </w:r>
      <w:r w:rsidRPr="002D7345">
        <w:rPr>
          <w:rFonts w:ascii="Arial" w:eastAsia="Times New Roman" w:hAnsi="Arial" w:cs="Arial"/>
          <w:i/>
          <w:iCs/>
          <w:color w:val="080E14"/>
          <w:sz w:val="24"/>
          <w:szCs w:val="24"/>
          <w:bdr w:val="none" w:sz="0" w:space="0" w:color="auto" w:frame="1"/>
          <w:lang w:val="fr-FR" w:eastAsia="sv-SE"/>
        </w:rPr>
        <w:lastRenderedPageBreak/>
        <w:t>que laisse entendre Marine Le Pen, la loi ne prévoit pas que sur les documents scolaires, les parents 1 et 2 remplacent “le nom du père et le nom de la mère”. »</w:t>
      </w:r>
    </w:p>
    <w:p w:rsidR="002D7345" w:rsidRPr="002D7345" w:rsidRDefault="002D7345" w:rsidP="002D7345">
      <w:pPr>
        <w:shd w:val="clear" w:color="auto" w:fill="FFFFFF"/>
        <w:spacing w:after="0" w:line="240" w:lineRule="auto"/>
        <w:rPr>
          <w:rFonts w:ascii="Arial" w:eastAsia="Times New Roman" w:hAnsi="Arial" w:cs="Arial"/>
          <w:color w:val="080E14"/>
          <w:sz w:val="24"/>
          <w:szCs w:val="24"/>
          <w:lang w:val="fr-FR" w:eastAsia="sv-SE"/>
        </w:rPr>
      </w:pPr>
      <w:r w:rsidRPr="002D7345">
        <w:rPr>
          <w:rFonts w:ascii="Arial" w:eastAsia="Times New Roman" w:hAnsi="Arial" w:cs="Arial"/>
          <w:color w:val="080E14"/>
          <w:sz w:val="24"/>
          <w:szCs w:val="24"/>
          <w:lang w:val="fr-FR" w:eastAsia="sv-SE"/>
        </w:rPr>
        <w:t>À quoi l’ineffable Jean-Luc Romero ajoutait : </w:t>
      </w:r>
      <w:r w:rsidRPr="002D7345">
        <w:rPr>
          <w:rFonts w:ascii="Arial" w:eastAsia="Times New Roman" w:hAnsi="Arial" w:cs="Arial"/>
          <w:i/>
          <w:iCs/>
          <w:color w:val="080E14"/>
          <w:sz w:val="24"/>
          <w:szCs w:val="24"/>
          <w:bdr w:val="none" w:sz="0" w:space="0" w:color="auto" w:frame="1"/>
          <w:lang w:val="fr-FR" w:eastAsia="sv-SE"/>
        </w:rPr>
        <w:t>« Qu’on cesse de dire que père et mère seront remplacés par parent 1 et parent 2, c’est totalement faux ! »</w:t>
      </w:r>
    </w:p>
    <w:p w:rsidR="002D7345" w:rsidRPr="002D7345" w:rsidRDefault="002D7345" w:rsidP="002D7345">
      <w:pPr>
        <w:shd w:val="clear" w:color="auto" w:fill="FFFFFF"/>
        <w:spacing w:after="420" w:line="240" w:lineRule="auto"/>
        <w:rPr>
          <w:rFonts w:ascii="Arial" w:eastAsia="Times New Roman" w:hAnsi="Arial" w:cs="Arial"/>
          <w:color w:val="080E14"/>
          <w:sz w:val="24"/>
          <w:szCs w:val="24"/>
          <w:lang w:val="fr-FR" w:eastAsia="sv-SE"/>
        </w:rPr>
      </w:pPr>
      <w:r w:rsidRPr="002D7345">
        <w:rPr>
          <w:rFonts w:ascii="Arial" w:eastAsia="Times New Roman" w:hAnsi="Arial" w:cs="Arial"/>
          <w:color w:val="080E14"/>
          <w:sz w:val="24"/>
          <w:szCs w:val="24"/>
          <w:lang w:val="fr-FR" w:eastAsia="sv-SE"/>
        </w:rPr>
        <w:t>On ne le prévoyait pas, mais c’est advenu quand même.</w:t>
      </w:r>
    </w:p>
    <w:p w:rsidR="002D7345" w:rsidRPr="002D7345" w:rsidRDefault="002D7345" w:rsidP="002D7345">
      <w:pPr>
        <w:shd w:val="clear" w:color="auto" w:fill="FFFFFF"/>
        <w:spacing w:after="0" w:line="240" w:lineRule="auto"/>
        <w:rPr>
          <w:rFonts w:ascii="Arial" w:eastAsia="Times New Roman" w:hAnsi="Arial" w:cs="Arial"/>
          <w:color w:val="080E14"/>
          <w:sz w:val="24"/>
          <w:szCs w:val="24"/>
          <w:lang w:val="fr-FR" w:eastAsia="sv-SE"/>
        </w:rPr>
      </w:pPr>
      <w:r w:rsidRPr="002D7345">
        <w:rPr>
          <w:rFonts w:ascii="Arial" w:eastAsia="Times New Roman" w:hAnsi="Arial" w:cs="Arial"/>
          <w:color w:val="080E14"/>
          <w:sz w:val="24"/>
          <w:szCs w:val="24"/>
          <w:lang w:val="fr-FR" w:eastAsia="sv-SE"/>
        </w:rPr>
        <w:t>Toutes ces belles âmes qui parlaient, hier, à qui mieux mieux de « fantasmes » et de « bobards » doivent, aujourd’hui, se rendre à l’évidence. Teigneux, </w:t>
      </w:r>
      <w:r w:rsidRPr="002D7345">
        <w:rPr>
          <w:rFonts w:ascii="Arial" w:eastAsia="Times New Roman" w:hAnsi="Arial" w:cs="Arial"/>
          <w:i/>
          <w:iCs/>
          <w:color w:val="080E14"/>
          <w:sz w:val="24"/>
          <w:szCs w:val="24"/>
          <w:bdr w:val="none" w:sz="0" w:space="0" w:color="auto" w:frame="1"/>
          <w:lang w:val="fr-FR" w:eastAsia="sv-SE"/>
        </w:rPr>
        <w:t>Le Huffington Post</w:t>
      </w:r>
      <w:r w:rsidRPr="002D7345">
        <w:rPr>
          <w:rFonts w:ascii="Arial" w:eastAsia="Times New Roman" w:hAnsi="Arial" w:cs="Arial"/>
          <w:color w:val="080E14"/>
          <w:sz w:val="24"/>
          <w:szCs w:val="24"/>
          <w:lang w:val="fr-FR" w:eastAsia="sv-SE"/>
        </w:rPr>
        <w:t> titre donc sur </w:t>
      </w:r>
      <w:r w:rsidRPr="002D7345">
        <w:rPr>
          <w:rFonts w:ascii="Arial" w:eastAsia="Times New Roman" w:hAnsi="Arial" w:cs="Arial"/>
          <w:i/>
          <w:iCs/>
          <w:color w:val="080E14"/>
          <w:sz w:val="24"/>
          <w:szCs w:val="24"/>
          <w:bdr w:val="none" w:sz="0" w:space="0" w:color="auto" w:frame="1"/>
          <w:lang w:val="fr-FR" w:eastAsia="sv-SE"/>
        </w:rPr>
        <w:t>« l’argument revanchard (sic) des anti-mariage pour tous »</w:t>
      </w:r>
      <w:r w:rsidRPr="002D7345">
        <w:rPr>
          <w:rFonts w:ascii="Arial" w:eastAsia="Times New Roman" w:hAnsi="Arial" w:cs="Arial"/>
          <w:color w:val="080E14"/>
          <w:sz w:val="24"/>
          <w:szCs w:val="24"/>
          <w:lang w:val="fr-FR" w:eastAsia="sv-SE"/>
        </w:rPr>
        <w:t> et dénonce : </w:t>
      </w:r>
      <w:r w:rsidRPr="002D7345">
        <w:rPr>
          <w:rFonts w:ascii="Arial" w:eastAsia="Times New Roman" w:hAnsi="Arial" w:cs="Arial"/>
          <w:i/>
          <w:iCs/>
          <w:color w:val="080E14"/>
          <w:sz w:val="24"/>
          <w:szCs w:val="24"/>
          <w:bdr w:val="none" w:sz="0" w:space="0" w:color="auto" w:frame="1"/>
          <w:lang w:val="fr-FR" w:eastAsia="sv-SE"/>
        </w:rPr>
        <w:t>« Si la Manif pour tous s’est empressée de dénoncer une “bêtise idéologique” consistant à “nier la réalité de la filiatio”, elle a également relayé les commentaires revanchards de journalistes et élus conservateurs rappelant que la disparition des termes “père” et “mère” avait été dénoncée dès 2012 lors des débats sur le projet de loi instaurant le mariage pour tous. »</w:t>
      </w:r>
    </w:p>
    <w:p w:rsidR="002D7345" w:rsidRPr="002D7345" w:rsidRDefault="002D7345" w:rsidP="002D7345">
      <w:pPr>
        <w:shd w:val="clear" w:color="auto" w:fill="FFFFFF"/>
        <w:spacing w:after="0" w:line="240" w:lineRule="auto"/>
        <w:rPr>
          <w:rFonts w:ascii="Arial" w:eastAsia="Times New Roman" w:hAnsi="Arial" w:cs="Arial"/>
          <w:color w:val="080E14"/>
          <w:sz w:val="24"/>
          <w:szCs w:val="24"/>
          <w:lang w:val="fr-FR" w:eastAsia="sv-SE"/>
        </w:rPr>
      </w:pPr>
      <w:r w:rsidRPr="002D7345">
        <w:rPr>
          <w:rFonts w:ascii="Arial" w:eastAsia="Times New Roman" w:hAnsi="Arial" w:cs="Arial"/>
          <w:color w:val="080E14"/>
          <w:sz w:val="24"/>
          <w:szCs w:val="24"/>
          <w:lang w:val="fr-FR" w:eastAsia="sv-SE"/>
        </w:rPr>
        <w:t>Dans </w:t>
      </w:r>
      <w:r w:rsidRPr="002D7345">
        <w:rPr>
          <w:rFonts w:ascii="Arial" w:eastAsia="Times New Roman" w:hAnsi="Arial" w:cs="Arial"/>
          <w:i/>
          <w:iCs/>
          <w:color w:val="080E14"/>
          <w:sz w:val="24"/>
          <w:szCs w:val="24"/>
          <w:bdr w:val="none" w:sz="0" w:space="0" w:color="auto" w:frame="1"/>
          <w:lang w:val="fr-FR" w:eastAsia="sv-SE"/>
        </w:rPr>
        <w:t>L’Avare</w:t>
      </w:r>
      <w:r w:rsidRPr="002D7345">
        <w:rPr>
          <w:rFonts w:ascii="Arial" w:eastAsia="Times New Roman" w:hAnsi="Arial" w:cs="Arial"/>
          <w:color w:val="080E14"/>
          <w:sz w:val="24"/>
          <w:szCs w:val="24"/>
          <w:lang w:val="fr-FR" w:eastAsia="sv-SE"/>
        </w:rPr>
        <w:t> de Molière, on dit </w:t>
      </w:r>
      <w:r w:rsidRPr="002D7345">
        <w:rPr>
          <w:rFonts w:ascii="Arial" w:eastAsia="Times New Roman" w:hAnsi="Arial" w:cs="Arial"/>
          <w:i/>
          <w:iCs/>
          <w:color w:val="080E14"/>
          <w:sz w:val="24"/>
          <w:szCs w:val="24"/>
          <w:bdr w:val="none" w:sz="0" w:space="0" w:color="auto" w:frame="1"/>
          <w:lang w:val="fr-FR" w:eastAsia="sv-SE"/>
        </w:rPr>
        <w:t>« Qui se sent morveux, qu’il se mouche. »</w:t>
      </w:r>
    </w:p>
    <w:p w:rsidR="002D7345" w:rsidRPr="002D7345" w:rsidRDefault="002D7345" w:rsidP="002D7345">
      <w:pPr>
        <w:shd w:val="clear" w:color="auto" w:fill="FFFFFF"/>
        <w:spacing w:after="0" w:line="240" w:lineRule="auto"/>
        <w:rPr>
          <w:rFonts w:ascii="Arial" w:eastAsia="Times New Roman" w:hAnsi="Arial" w:cs="Arial"/>
          <w:color w:val="080E14"/>
          <w:sz w:val="24"/>
          <w:szCs w:val="24"/>
          <w:lang w:val="fr-FR" w:eastAsia="sv-SE"/>
        </w:rPr>
      </w:pPr>
      <w:r w:rsidRPr="002D7345">
        <w:rPr>
          <w:rFonts w:ascii="Arial" w:eastAsia="Times New Roman" w:hAnsi="Arial" w:cs="Arial"/>
          <w:color w:val="080E14"/>
          <w:sz w:val="24"/>
          <w:szCs w:val="24"/>
          <w:lang w:val="fr-FR" w:eastAsia="sv-SE"/>
        </w:rPr>
        <w:t>Au </w:t>
      </w:r>
      <w:r w:rsidRPr="002D7345">
        <w:rPr>
          <w:rFonts w:ascii="Arial" w:eastAsia="Times New Roman" w:hAnsi="Arial" w:cs="Arial"/>
          <w:i/>
          <w:iCs/>
          <w:color w:val="080E14"/>
          <w:sz w:val="24"/>
          <w:szCs w:val="24"/>
          <w:bdr w:val="none" w:sz="0" w:space="0" w:color="auto" w:frame="1"/>
          <w:lang w:val="fr-FR" w:eastAsia="sv-SE"/>
        </w:rPr>
        <w:t>Huff</w:t>
      </w:r>
      <w:r w:rsidRPr="002D7345">
        <w:rPr>
          <w:rFonts w:ascii="Arial" w:eastAsia="Times New Roman" w:hAnsi="Arial" w:cs="Arial"/>
          <w:color w:val="080E14"/>
          <w:sz w:val="24"/>
          <w:szCs w:val="24"/>
          <w:lang w:val="fr-FR" w:eastAsia="sv-SE"/>
        </w:rPr>
        <w:t>, c’est surtout le triomphe de Tartuffe.</w:t>
      </w:r>
    </w:p>
    <w:p w:rsidR="00D5705C" w:rsidRPr="002D7345" w:rsidRDefault="00D5705C">
      <w:pPr>
        <w:rPr>
          <w:lang w:val="fr-FR"/>
        </w:rPr>
      </w:pPr>
    </w:p>
    <w:sectPr w:rsidR="00D5705C" w:rsidRPr="002D7345" w:rsidSect="00D5705C">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45"/>
    <w:rsid w:val="00271C30"/>
    <w:rsid w:val="002D7345"/>
    <w:rsid w:val="00C773A7"/>
    <w:rsid w:val="00D33082"/>
    <w:rsid w:val="00D570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D73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7345"/>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2D7345"/>
    <w:rPr>
      <w:color w:val="0000FF"/>
      <w:u w:val="single"/>
    </w:rPr>
  </w:style>
  <w:style w:type="character" w:customStyle="1" w:styleId="text">
    <w:name w:val="text"/>
    <w:basedOn w:val="Standardstycketeckensnitt"/>
    <w:rsid w:val="002D7345"/>
  </w:style>
  <w:style w:type="paragraph" w:styleId="Normalwebb">
    <w:name w:val="Normal (Web)"/>
    <w:basedOn w:val="Normal"/>
    <w:uiPriority w:val="99"/>
    <w:semiHidden/>
    <w:unhideWhenUsed/>
    <w:rsid w:val="002D734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D7345"/>
    <w:rPr>
      <w:i/>
      <w:iCs/>
    </w:rPr>
  </w:style>
  <w:style w:type="paragraph" w:styleId="Ballongtext">
    <w:name w:val="Balloon Text"/>
    <w:basedOn w:val="Normal"/>
    <w:link w:val="BallongtextChar"/>
    <w:uiPriority w:val="99"/>
    <w:semiHidden/>
    <w:unhideWhenUsed/>
    <w:rsid w:val="002D734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D73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D73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7345"/>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2D7345"/>
    <w:rPr>
      <w:color w:val="0000FF"/>
      <w:u w:val="single"/>
    </w:rPr>
  </w:style>
  <w:style w:type="character" w:customStyle="1" w:styleId="text">
    <w:name w:val="text"/>
    <w:basedOn w:val="Standardstycketeckensnitt"/>
    <w:rsid w:val="002D7345"/>
  </w:style>
  <w:style w:type="paragraph" w:styleId="Normalwebb">
    <w:name w:val="Normal (Web)"/>
    <w:basedOn w:val="Normal"/>
    <w:uiPriority w:val="99"/>
    <w:semiHidden/>
    <w:unhideWhenUsed/>
    <w:rsid w:val="002D734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D7345"/>
    <w:rPr>
      <w:i/>
      <w:iCs/>
    </w:rPr>
  </w:style>
  <w:style w:type="paragraph" w:styleId="Ballongtext">
    <w:name w:val="Balloon Text"/>
    <w:basedOn w:val="Normal"/>
    <w:link w:val="BallongtextChar"/>
    <w:uiPriority w:val="99"/>
    <w:semiHidden/>
    <w:unhideWhenUsed/>
    <w:rsid w:val="002D734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D7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34209">
      <w:bodyDiv w:val="1"/>
      <w:marLeft w:val="0"/>
      <w:marRight w:val="0"/>
      <w:marTop w:val="0"/>
      <w:marBottom w:val="0"/>
      <w:divBdr>
        <w:top w:val="none" w:sz="0" w:space="0" w:color="auto"/>
        <w:left w:val="none" w:sz="0" w:space="0" w:color="auto"/>
        <w:bottom w:val="none" w:sz="0" w:space="0" w:color="auto"/>
        <w:right w:val="none" w:sz="0" w:space="0" w:color="auto"/>
      </w:divBdr>
      <w:divsChild>
        <w:div w:id="1284850804">
          <w:marLeft w:val="0"/>
          <w:marRight w:val="0"/>
          <w:marTop w:val="0"/>
          <w:marBottom w:val="0"/>
          <w:divBdr>
            <w:top w:val="none" w:sz="0" w:space="0" w:color="auto"/>
            <w:left w:val="none" w:sz="0" w:space="0" w:color="auto"/>
            <w:bottom w:val="none" w:sz="0" w:space="0" w:color="auto"/>
            <w:right w:val="none" w:sz="0" w:space="0" w:color="auto"/>
          </w:divBdr>
        </w:div>
        <w:div w:id="1870411674">
          <w:marLeft w:val="0"/>
          <w:marRight w:val="0"/>
          <w:marTop w:val="390"/>
          <w:marBottom w:val="0"/>
          <w:divBdr>
            <w:top w:val="none" w:sz="0" w:space="0" w:color="auto"/>
            <w:left w:val="none" w:sz="0" w:space="0" w:color="auto"/>
            <w:bottom w:val="none" w:sz="0" w:space="0" w:color="auto"/>
            <w:right w:val="none" w:sz="0" w:space="0" w:color="auto"/>
          </w:divBdr>
          <w:divsChild>
            <w:div w:id="1049302507">
              <w:marLeft w:val="0"/>
              <w:marRight w:val="0"/>
              <w:marTop w:val="0"/>
              <w:marBottom w:val="390"/>
              <w:divBdr>
                <w:top w:val="none" w:sz="0" w:space="0" w:color="auto"/>
                <w:left w:val="none" w:sz="0" w:space="0" w:color="auto"/>
                <w:bottom w:val="none" w:sz="0" w:space="0" w:color="auto"/>
                <w:right w:val="none" w:sz="0" w:space="0" w:color="auto"/>
              </w:divBdr>
            </w:div>
            <w:div w:id="2096003635">
              <w:marLeft w:val="0"/>
              <w:marRight w:val="0"/>
              <w:marTop w:val="0"/>
              <w:marBottom w:val="0"/>
              <w:divBdr>
                <w:top w:val="none" w:sz="0" w:space="0" w:color="auto"/>
                <w:left w:val="none" w:sz="0" w:space="0" w:color="auto"/>
                <w:bottom w:val="none" w:sz="0" w:space="0" w:color="auto"/>
                <w:right w:val="none" w:sz="0" w:space="0" w:color="auto"/>
              </w:divBdr>
              <w:divsChild>
                <w:div w:id="1300765124">
                  <w:marLeft w:val="0"/>
                  <w:marRight w:val="0"/>
                  <w:marTop w:val="0"/>
                  <w:marBottom w:val="0"/>
                  <w:divBdr>
                    <w:top w:val="none" w:sz="0" w:space="0" w:color="auto"/>
                    <w:left w:val="none" w:sz="0" w:space="0" w:color="auto"/>
                    <w:bottom w:val="none" w:sz="0" w:space="0" w:color="auto"/>
                    <w:right w:val="none" w:sz="0" w:space="0" w:color="auto"/>
                  </w:divBdr>
                  <w:divsChild>
                    <w:div w:id="1270770948">
                      <w:marLeft w:val="0"/>
                      <w:marRight w:val="150"/>
                      <w:marTop w:val="150"/>
                      <w:marBottom w:val="0"/>
                      <w:divBdr>
                        <w:top w:val="single" w:sz="2" w:space="0" w:color="FFFFFF"/>
                        <w:left w:val="single" w:sz="2" w:space="0" w:color="FFFFFF"/>
                        <w:bottom w:val="single" w:sz="2" w:space="0" w:color="FFFFFF"/>
                        <w:right w:val="single" w:sz="2" w:space="0" w:color="FFFFFF"/>
                      </w:divBdr>
                      <w:divsChild>
                        <w:div w:id="14244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9119">
              <w:marLeft w:val="0"/>
              <w:marRight w:val="0"/>
              <w:marTop w:val="0"/>
              <w:marBottom w:val="0"/>
              <w:divBdr>
                <w:top w:val="none" w:sz="0" w:space="0" w:color="auto"/>
                <w:left w:val="none" w:sz="0" w:space="0" w:color="auto"/>
                <w:bottom w:val="none" w:sz="0" w:space="0" w:color="auto"/>
                <w:right w:val="none" w:sz="0" w:space="0" w:color="auto"/>
              </w:divBdr>
              <w:divsChild>
                <w:div w:id="81055881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intent/tweet?text=P%C3%A8re%20et%20m%C3%A8re%2C%20c%E2%80%99est%20ringard.%20Parent%201%20et%20parent%202%2C%20c%E2%80%99est%20mieux%20%21&amp;url=http://www.bvoltaire.fr/pere-et-mere-cest-ringard-parent-1-et-parent-2-cest-mieux/&amp;via=bvoltair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sharer.php?u=http%3A%2F%2Fwww.bvoltaire.fr%2Fpere-et-mere-cest-ringard-parent-1-et-parent-2-cest-mieux%2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3594</Characters>
  <Application>Microsoft Office Word</Application>
  <DocSecurity>0</DocSecurity>
  <Lines>29</Lines>
  <Paragraphs>8</Paragraphs>
  <ScaleCrop>false</ScaleCrop>
  <Company>Västerås Stad</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1</cp:revision>
  <dcterms:created xsi:type="dcterms:W3CDTF">2019-02-16T04:22:00Z</dcterms:created>
  <dcterms:modified xsi:type="dcterms:W3CDTF">2019-02-16T04:22:00Z</dcterms:modified>
</cp:coreProperties>
</file>