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D5" w:rsidRPr="001B01D5" w:rsidRDefault="001B01D5" w:rsidP="001B01D5">
      <w:pPr>
        <w:spacing w:after="300" w:line="780" w:lineRule="atLeast"/>
        <w:ind w:left="1725" w:right="1725"/>
        <w:jc w:val="center"/>
        <w:textAlignment w:val="baseline"/>
        <w:outlineLvl w:val="0"/>
        <w:rPr>
          <w:rFonts w:ascii="Times New Roman" w:eastAsia="Times New Roman" w:hAnsi="Times New Roman" w:cs="Times New Roman"/>
          <w:color w:val="1E1E1E"/>
          <w:kern w:val="36"/>
          <w:sz w:val="69"/>
          <w:szCs w:val="69"/>
          <w:lang w:val="fr-FR" w:eastAsia="sv-SE"/>
        </w:rPr>
      </w:pPr>
      <w:bookmarkStart w:id="0" w:name="_GoBack"/>
      <w:bookmarkEnd w:id="0"/>
      <w:r w:rsidRPr="001B01D5">
        <w:rPr>
          <w:rFonts w:ascii="Times New Roman" w:eastAsia="Times New Roman" w:hAnsi="Times New Roman" w:cs="Times New Roman"/>
          <w:color w:val="1E1E1E"/>
          <w:kern w:val="36"/>
          <w:sz w:val="69"/>
          <w:szCs w:val="69"/>
          <w:lang w:val="fr-FR" w:eastAsia="sv-SE"/>
        </w:rPr>
        <w:t>Pourquoi dit-on quatre-vingts et non pas octante ? Un héritage celtique</w:t>
      </w:r>
    </w:p>
    <w:p w:rsidR="001B01D5" w:rsidRPr="001B01D5" w:rsidRDefault="001B01D5" w:rsidP="001B01D5">
      <w:pPr>
        <w:spacing w:after="450" w:line="345" w:lineRule="atLeast"/>
        <w:ind w:left="3000" w:right="3000"/>
        <w:jc w:val="center"/>
        <w:textAlignment w:val="baseline"/>
        <w:outlineLvl w:val="1"/>
        <w:rPr>
          <w:rFonts w:ascii="Arial" w:eastAsia="Times New Roman" w:hAnsi="Arial" w:cs="Arial"/>
          <w:color w:val="717171"/>
          <w:sz w:val="27"/>
          <w:szCs w:val="27"/>
          <w:lang w:val="fr-FR" w:eastAsia="sv-SE"/>
        </w:rPr>
      </w:pPr>
      <w:r w:rsidRPr="001B01D5">
        <w:rPr>
          <w:rFonts w:ascii="Arial" w:eastAsia="Times New Roman" w:hAnsi="Arial" w:cs="Arial"/>
          <w:color w:val="717171"/>
          <w:sz w:val="27"/>
          <w:szCs w:val="27"/>
          <w:lang w:val="fr-FR" w:eastAsia="sv-SE"/>
        </w:rPr>
        <w:t>Aujourd'hui, Philippe Vandel est en compagnie de l'écrivain Michel Butor, avec une question de linguistique sur une exception de la langue latine.</w:t>
      </w:r>
    </w:p>
    <w:p w:rsidR="001B01D5" w:rsidRPr="001B01D5" w:rsidRDefault="001B01D5" w:rsidP="001B01D5">
      <w:pPr>
        <w:spacing w:after="0" w:line="360" w:lineRule="atLeast"/>
        <w:textAlignment w:val="baseline"/>
        <w:rPr>
          <w:rFonts w:ascii="Arial" w:eastAsia="Times New Roman" w:hAnsi="Arial" w:cs="Arial"/>
          <w:color w:val="222222"/>
          <w:sz w:val="26"/>
          <w:szCs w:val="26"/>
          <w:lang w:val="fr-FR" w:eastAsia="sv-SE"/>
        </w:rPr>
      </w:pPr>
      <w:r>
        <w:rPr>
          <w:rFonts w:ascii="Arial" w:eastAsia="Times New Roman" w:hAnsi="Arial" w:cs="Arial"/>
          <w:noProof/>
          <w:color w:val="222222"/>
          <w:sz w:val="26"/>
          <w:szCs w:val="26"/>
          <w:lang w:eastAsia="sv-SE"/>
        </w:rPr>
        <w:drawing>
          <wp:inline distT="0" distB="0" distL="0" distR="0">
            <wp:extent cx="5524500" cy="3108960"/>
            <wp:effectExtent l="0" t="0" r="0" b="0"/>
            <wp:docPr id="1" name="Bildobjekt 1" descr="http://www.francetvinfo.fr/image/759r5hg3q-064d/580/326/10532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cetvinfo.fr/image/759r5hg3q-064d/580/326/105320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p w:rsidR="001B01D5" w:rsidRPr="001B01D5" w:rsidRDefault="001B01D5" w:rsidP="001B01D5">
      <w:pPr>
        <w:spacing w:after="300" w:line="360" w:lineRule="atLeast"/>
        <w:textAlignment w:val="baseline"/>
        <w:rPr>
          <w:rFonts w:ascii="Arial" w:eastAsia="Times New Roman" w:hAnsi="Arial" w:cs="Arial"/>
          <w:color w:val="222222"/>
          <w:sz w:val="26"/>
          <w:szCs w:val="26"/>
          <w:lang w:val="fr-FR" w:eastAsia="sv-SE"/>
        </w:rPr>
      </w:pPr>
      <w:r w:rsidRPr="001B01D5">
        <w:rPr>
          <w:rFonts w:ascii="Arial" w:eastAsia="Times New Roman" w:hAnsi="Arial" w:cs="Arial"/>
          <w:color w:val="222222"/>
          <w:sz w:val="26"/>
          <w:szCs w:val="26"/>
          <w:lang w:val="fr-FR" w:eastAsia="sv-SE"/>
        </w:rPr>
        <w:t>Vous le savez, les belges et les suisses disent "octante" ou "nonante", et non pas "quatre-vingts" ou "quatre-vingt-dix", comme nous, les Français. C’est d’ailleurs une exception pour une langue latine.</w:t>
      </w:r>
    </w:p>
    <w:p w:rsidR="001B01D5" w:rsidRPr="001B01D5" w:rsidRDefault="001B01D5" w:rsidP="001B01D5">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1B01D5">
        <w:rPr>
          <w:rFonts w:ascii="Times New Roman" w:eastAsia="Times New Roman" w:hAnsi="Times New Roman" w:cs="Times New Roman"/>
          <w:color w:val="000000"/>
          <w:spacing w:val="-5"/>
          <w:sz w:val="36"/>
          <w:szCs w:val="36"/>
          <w:lang w:val="fr-FR" w:eastAsia="sv-SE"/>
        </w:rPr>
        <w:t>Pourquoi cette exception franco-française ?</w:t>
      </w:r>
    </w:p>
    <w:p w:rsidR="001B01D5" w:rsidRPr="001B01D5" w:rsidRDefault="001B01D5" w:rsidP="001B01D5">
      <w:pPr>
        <w:spacing w:after="300" w:line="360" w:lineRule="atLeast"/>
        <w:textAlignment w:val="baseline"/>
        <w:rPr>
          <w:rFonts w:ascii="Arial" w:eastAsia="Times New Roman" w:hAnsi="Arial" w:cs="Arial"/>
          <w:color w:val="222222"/>
          <w:sz w:val="26"/>
          <w:szCs w:val="26"/>
          <w:lang w:val="fr-FR" w:eastAsia="sv-SE"/>
        </w:rPr>
      </w:pPr>
      <w:r w:rsidRPr="001B01D5">
        <w:rPr>
          <w:rFonts w:ascii="Arial" w:eastAsia="Times New Roman" w:hAnsi="Arial" w:cs="Arial"/>
          <w:color w:val="222222"/>
          <w:sz w:val="26"/>
          <w:szCs w:val="26"/>
          <w:lang w:val="fr-FR" w:eastAsia="sv-SE"/>
        </w:rPr>
        <w:t>Car nous sommes dans le système vicésimal (ou vigésimal), sur une base 20. Il était utilisé par les plus grandes civilisations de l’Amérique précolombienne, les Aztèques par exemple, ou les Mayas. Mais aussi en Europe. Sur le vieux continent, il a connu son apogée pendant le Moyen Âge, pour disparaître à la fin de cette période.</w:t>
      </w:r>
    </w:p>
    <w:p w:rsidR="001B01D5" w:rsidRPr="001B01D5" w:rsidRDefault="001B01D5" w:rsidP="001B01D5">
      <w:pPr>
        <w:spacing w:after="300" w:line="360" w:lineRule="atLeast"/>
        <w:textAlignment w:val="baseline"/>
        <w:rPr>
          <w:rFonts w:ascii="Arial" w:eastAsia="Times New Roman" w:hAnsi="Arial" w:cs="Arial"/>
          <w:color w:val="222222"/>
          <w:sz w:val="26"/>
          <w:szCs w:val="26"/>
          <w:lang w:val="fr-FR" w:eastAsia="sv-SE"/>
        </w:rPr>
      </w:pPr>
      <w:r w:rsidRPr="001B01D5">
        <w:rPr>
          <w:rFonts w:ascii="Arial" w:eastAsia="Times New Roman" w:hAnsi="Arial" w:cs="Arial"/>
          <w:color w:val="222222"/>
          <w:sz w:val="26"/>
          <w:szCs w:val="26"/>
          <w:lang w:val="fr-FR" w:eastAsia="sv-SE"/>
        </w:rPr>
        <w:t>J’ai découvert la clé du mystère chez le romancier Michel Butor, professeur de littérature, et figure de la littérature mondiale, l’un des pères du Nouveau Roman.</w:t>
      </w:r>
    </w:p>
    <w:p w:rsidR="001B01D5" w:rsidRPr="001B01D5" w:rsidRDefault="001B01D5" w:rsidP="001B01D5">
      <w:pPr>
        <w:spacing w:after="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1B01D5">
        <w:rPr>
          <w:rFonts w:ascii="Times New Roman" w:eastAsia="Times New Roman" w:hAnsi="Times New Roman" w:cs="Times New Roman"/>
          <w:color w:val="000000"/>
          <w:spacing w:val="-5"/>
          <w:sz w:val="36"/>
          <w:szCs w:val="36"/>
          <w:lang w:val="fr-FR" w:eastAsia="sv-SE"/>
        </w:rPr>
        <w:t> </w:t>
      </w:r>
      <w:r w:rsidRPr="001B01D5">
        <w:rPr>
          <w:rFonts w:ascii="inherit" w:eastAsia="Times New Roman" w:hAnsi="inherit" w:cs="Times New Roman"/>
          <w:i/>
          <w:iCs/>
          <w:color w:val="000000"/>
          <w:spacing w:val="-5"/>
          <w:sz w:val="36"/>
          <w:szCs w:val="36"/>
          <w:bdr w:val="none" w:sz="0" w:space="0" w:color="auto" w:frame="1"/>
          <w:lang w:val="fr-FR" w:eastAsia="sv-SE"/>
        </w:rPr>
        <w:t>"C'est un vestige de la numération des Celtes",</w:t>
      </w:r>
      <w:r w:rsidRPr="001B01D5">
        <w:rPr>
          <w:rFonts w:ascii="Times New Roman" w:eastAsia="Times New Roman" w:hAnsi="Times New Roman" w:cs="Times New Roman"/>
          <w:color w:val="000000"/>
          <w:spacing w:val="-5"/>
          <w:sz w:val="36"/>
          <w:szCs w:val="36"/>
          <w:lang w:val="fr-FR" w:eastAsia="sv-SE"/>
        </w:rPr>
        <w:t> explique Michel Butor</w:t>
      </w:r>
    </w:p>
    <w:p w:rsidR="001B01D5" w:rsidRPr="001B01D5" w:rsidRDefault="001B01D5" w:rsidP="001B01D5">
      <w:pPr>
        <w:spacing w:after="0" w:line="360" w:lineRule="atLeast"/>
        <w:textAlignment w:val="baseline"/>
        <w:rPr>
          <w:rFonts w:ascii="Arial" w:eastAsia="Times New Roman" w:hAnsi="Arial" w:cs="Arial"/>
          <w:color w:val="222222"/>
          <w:sz w:val="26"/>
          <w:szCs w:val="26"/>
          <w:lang w:val="fr-FR" w:eastAsia="sv-SE"/>
        </w:rPr>
      </w:pPr>
      <w:r w:rsidRPr="001B01D5">
        <w:rPr>
          <w:rFonts w:ascii="inherit" w:eastAsia="Times New Roman" w:hAnsi="inherit" w:cs="Arial"/>
          <w:i/>
          <w:iCs/>
          <w:color w:val="222222"/>
          <w:sz w:val="26"/>
          <w:szCs w:val="26"/>
          <w:bdr w:val="none" w:sz="0" w:space="0" w:color="auto" w:frame="1"/>
          <w:lang w:val="fr-FR" w:eastAsia="sv-SE"/>
        </w:rPr>
        <w:t xml:space="preserve">"Nous descendons des Gaulois, qui font partie d’un ensemble que l'on appelle la culture celtique. Et les Celtes avaient l’habitude de compter par 20. Nous, nous avons l'habitude de compter par 10, </w:t>
      </w:r>
      <w:r w:rsidRPr="001B01D5">
        <w:rPr>
          <w:rFonts w:ascii="inherit" w:eastAsia="Times New Roman" w:hAnsi="inherit" w:cs="Arial"/>
          <w:i/>
          <w:iCs/>
          <w:color w:val="222222"/>
          <w:sz w:val="26"/>
          <w:szCs w:val="26"/>
          <w:bdr w:val="none" w:sz="0" w:space="0" w:color="auto" w:frame="1"/>
          <w:lang w:val="fr-FR" w:eastAsia="sv-SE"/>
        </w:rPr>
        <w:lastRenderedPageBreak/>
        <w:t>parce que nous avons 10 doigts. Mais eux s'étaient aperçus que nous avons également 10 orteils. Alors ils comptaient avec les doigts des mains et des pieds, donc cela fait 20 !"</w:t>
      </w:r>
    </w:p>
    <w:p w:rsidR="001B01D5" w:rsidRPr="001B01D5" w:rsidRDefault="001B01D5" w:rsidP="001B01D5">
      <w:pPr>
        <w:spacing w:after="0" w:line="360" w:lineRule="atLeast"/>
        <w:textAlignment w:val="baseline"/>
        <w:rPr>
          <w:rFonts w:ascii="Arial" w:eastAsia="Times New Roman" w:hAnsi="Arial" w:cs="Arial"/>
          <w:color w:val="222222"/>
          <w:sz w:val="26"/>
          <w:szCs w:val="26"/>
          <w:lang w:val="fr-FR" w:eastAsia="sv-SE"/>
        </w:rPr>
      </w:pPr>
      <w:r w:rsidRPr="001B01D5">
        <w:rPr>
          <w:rFonts w:ascii="Arial" w:eastAsia="Times New Roman" w:hAnsi="Arial" w:cs="Arial"/>
          <w:color w:val="222222"/>
          <w:sz w:val="26"/>
          <w:szCs w:val="26"/>
          <w:lang w:val="fr-FR" w:eastAsia="sv-SE"/>
        </w:rPr>
        <w:t>Dans notre langue, il existe des restes de cette numération en mode "20". "</w:t>
      </w:r>
      <w:r w:rsidRPr="001B01D5">
        <w:rPr>
          <w:rFonts w:ascii="inherit" w:eastAsia="Times New Roman" w:hAnsi="inherit" w:cs="Arial"/>
          <w:i/>
          <w:iCs/>
          <w:color w:val="222222"/>
          <w:sz w:val="26"/>
          <w:szCs w:val="26"/>
          <w:bdr w:val="none" w:sz="0" w:space="0" w:color="auto" w:frame="1"/>
          <w:lang w:val="fr-FR" w:eastAsia="sv-SE"/>
        </w:rPr>
        <w:t>Il y a par exemple un hôpital à Paris que l'on appelle toujours L’hôpital des 15-20 parce que autrefois il comportait 300 lits</w:t>
      </w:r>
      <w:r w:rsidRPr="001B01D5">
        <w:rPr>
          <w:rFonts w:ascii="Arial" w:eastAsia="Times New Roman" w:hAnsi="Arial" w:cs="Arial"/>
          <w:color w:val="222222"/>
          <w:sz w:val="26"/>
          <w:szCs w:val="26"/>
          <w:lang w:val="fr-FR" w:eastAsia="sv-SE"/>
        </w:rPr>
        <w:t> ."</w:t>
      </w:r>
    </w:p>
    <w:p w:rsidR="001B01D5" w:rsidRPr="001B01D5" w:rsidRDefault="001B01D5" w:rsidP="001B01D5">
      <w:pPr>
        <w:spacing w:after="300" w:line="360" w:lineRule="atLeast"/>
        <w:textAlignment w:val="baseline"/>
        <w:rPr>
          <w:rFonts w:ascii="Arial" w:eastAsia="Times New Roman" w:hAnsi="Arial" w:cs="Arial"/>
          <w:color w:val="222222"/>
          <w:sz w:val="26"/>
          <w:szCs w:val="26"/>
          <w:lang w:val="fr-FR" w:eastAsia="sv-SE"/>
        </w:rPr>
      </w:pPr>
      <w:r w:rsidRPr="001B01D5">
        <w:rPr>
          <w:rFonts w:ascii="Arial" w:eastAsia="Times New Roman" w:hAnsi="Arial" w:cs="Arial"/>
          <w:color w:val="222222"/>
          <w:sz w:val="26"/>
          <w:szCs w:val="26"/>
          <w:lang w:val="fr-FR" w:eastAsia="sv-SE"/>
        </w:rPr>
        <w:t>Et non : contrairement à ce que beaucoup de gens croient, ce n'est pas l’hôpital des 15/20 ans, mais un hôpital de 15 X 20 = 600 lits.</w:t>
      </w:r>
    </w:p>
    <w:p w:rsidR="001B01D5" w:rsidRPr="001B01D5" w:rsidRDefault="001B01D5" w:rsidP="001B01D5">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1B01D5">
        <w:rPr>
          <w:rFonts w:ascii="Times New Roman" w:eastAsia="Times New Roman" w:hAnsi="Times New Roman" w:cs="Times New Roman"/>
          <w:color w:val="000000"/>
          <w:spacing w:val="-5"/>
          <w:sz w:val="36"/>
          <w:szCs w:val="36"/>
          <w:lang w:val="fr-FR" w:eastAsia="sv-SE"/>
        </w:rPr>
        <w:t>La salle 6/20 colonnes de Karnak</w:t>
      </w:r>
    </w:p>
    <w:p w:rsidR="001B01D5" w:rsidRPr="001B01D5" w:rsidRDefault="001B01D5" w:rsidP="001B01D5">
      <w:pPr>
        <w:spacing w:after="0" w:line="360" w:lineRule="atLeast"/>
        <w:textAlignment w:val="baseline"/>
        <w:rPr>
          <w:rFonts w:ascii="Arial" w:eastAsia="Times New Roman" w:hAnsi="Arial" w:cs="Arial"/>
          <w:color w:val="222222"/>
          <w:sz w:val="26"/>
          <w:szCs w:val="26"/>
          <w:lang w:eastAsia="sv-SE"/>
        </w:rPr>
      </w:pPr>
      <w:r w:rsidRPr="001B01D5">
        <w:rPr>
          <w:rFonts w:ascii="Arial" w:eastAsia="Times New Roman" w:hAnsi="Arial" w:cs="Arial"/>
          <w:color w:val="222222"/>
          <w:sz w:val="26"/>
          <w:szCs w:val="26"/>
          <w:lang w:val="fr-FR" w:eastAsia="sv-SE"/>
        </w:rPr>
        <w:t>Michel Butor va plus loin dans l’érudition : "</w:t>
      </w:r>
      <w:r w:rsidRPr="001B01D5">
        <w:rPr>
          <w:rFonts w:ascii="inherit" w:eastAsia="Times New Roman" w:hAnsi="inherit" w:cs="Arial"/>
          <w:i/>
          <w:iCs/>
          <w:color w:val="222222"/>
          <w:sz w:val="26"/>
          <w:szCs w:val="26"/>
          <w:bdr w:val="none" w:sz="0" w:space="0" w:color="auto" w:frame="1"/>
          <w:lang w:val="fr-FR" w:eastAsia="sv-SE"/>
        </w:rPr>
        <w:t>En relisant le discours sur l'histoire universelle de Bossuet, j'ai découvert qu’ il parle de l’Égypte, et en particulier des explorateurs qui sont allés dans la vallée du Nil, et qui ont découvert les ruines de Thèbes. Il dit qu'ils ont découvert une salle immense dans laquelle il y avait 6/20 colonnes ; c'était naturellement la grande salle hypostyle de Karnak</w:t>
      </w:r>
      <w:r w:rsidRPr="001B01D5">
        <w:rPr>
          <w:rFonts w:ascii="Arial" w:eastAsia="Times New Roman" w:hAnsi="Arial" w:cs="Arial"/>
          <w:color w:val="222222"/>
          <w:sz w:val="26"/>
          <w:szCs w:val="26"/>
          <w:lang w:val="fr-FR" w:eastAsia="sv-SE"/>
        </w:rPr>
        <w:t xml:space="preserve"> ". </w:t>
      </w:r>
      <w:r w:rsidRPr="001B01D5">
        <w:rPr>
          <w:rFonts w:ascii="Arial" w:eastAsia="Times New Roman" w:hAnsi="Arial" w:cs="Arial"/>
          <w:color w:val="222222"/>
          <w:sz w:val="26"/>
          <w:szCs w:val="26"/>
          <w:lang w:eastAsia="sv-SE"/>
        </w:rPr>
        <w:t>Hypostyle, naturellement.</w:t>
      </w:r>
    </w:p>
    <w:p w:rsidR="001B01D5" w:rsidRPr="001B01D5" w:rsidRDefault="001B01D5" w:rsidP="001B01D5">
      <w:pPr>
        <w:spacing w:line="360" w:lineRule="atLeast"/>
        <w:textAlignment w:val="baseline"/>
        <w:rPr>
          <w:rFonts w:ascii="Arial" w:eastAsia="Times New Roman" w:hAnsi="Arial" w:cs="Arial"/>
          <w:color w:val="222222"/>
          <w:sz w:val="26"/>
          <w:szCs w:val="26"/>
          <w:lang w:eastAsia="sv-SE"/>
        </w:rPr>
      </w:pPr>
      <w:r w:rsidRPr="001B01D5">
        <w:rPr>
          <w:rFonts w:ascii="Arial" w:eastAsia="Times New Roman" w:hAnsi="Arial" w:cs="Arial"/>
          <w:color w:val="222222"/>
          <w:sz w:val="26"/>
          <w:szCs w:val="26"/>
          <w:lang w:eastAsia="sv-SE"/>
        </w:rPr>
        <w:t>Jusqu’à preuve du contraire...</w:t>
      </w:r>
    </w:p>
    <w:p w:rsidR="00180761" w:rsidRDefault="00180761"/>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D5"/>
    <w:rsid w:val="000949B3"/>
    <w:rsid w:val="000C537D"/>
    <w:rsid w:val="00132FE5"/>
    <w:rsid w:val="00180761"/>
    <w:rsid w:val="001B01D5"/>
    <w:rsid w:val="001C2114"/>
    <w:rsid w:val="001D7032"/>
    <w:rsid w:val="00287E2F"/>
    <w:rsid w:val="003E522A"/>
    <w:rsid w:val="004E4EE1"/>
    <w:rsid w:val="005414A9"/>
    <w:rsid w:val="00811246"/>
    <w:rsid w:val="00966128"/>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B0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B01D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01D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B01D5"/>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1B01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1B01D5"/>
  </w:style>
  <w:style w:type="character" w:customStyle="1" w:styleId="remaining-time">
    <w:name w:val="remaining-time"/>
    <w:basedOn w:val="Standardstycketeckensnitt"/>
    <w:rsid w:val="001B01D5"/>
  </w:style>
  <w:style w:type="character" w:styleId="Hyperlnk">
    <w:name w:val="Hyperlink"/>
    <w:basedOn w:val="Standardstycketeckensnitt"/>
    <w:uiPriority w:val="99"/>
    <w:semiHidden/>
    <w:unhideWhenUsed/>
    <w:rsid w:val="001B01D5"/>
    <w:rPr>
      <w:color w:val="0000FF"/>
      <w:u w:val="single"/>
    </w:rPr>
  </w:style>
  <w:style w:type="character" w:customStyle="1" w:styleId="group">
    <w:name w:val="group"/>
    <w:basedOn w:val="Standardstycketeckensnitt"/>
    <w:rsid w:val="001B01D5"/>
  </w:style>
  <w:style w:type="paragraph" w:customStyle="1" w:styleId="publish-date">
    <w:name w:val="publish-date"/>
    <w:basedOn w:val="Normal"/>
    <w:rsid w:val="001B01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B01D5"/>
  </w:style>
  <w:style w:type="character" w:customStyle="1" w:styleId="Rubrik10">
    <w:name w:val="Rubrik1"/>
    <w:basedOn w:val="Standardstycketeckensnitt"/>
    <w:rsid w:val="001B01D5"/>
  </w:style>
  <w:style w:type="character" w:styleId="Stark">
    <w:name w:val="Strong"/>
    <w:basedOn w:val="Standardstycketeckensnitt"/>
    <w:uiPriority w:val="22"/>
    <w:qFormat/>
    <w:rsid w:val="001B01D5"/>
    <w:rPr>
      <w:b/>
      <w:bCs/>
    </w:rPr>
  </w:style>
  <w:style w:type="character" w:customStyle="1" w:styleId="label">
    <w:name w:val="label"/>
    <w:basedOn w:val="Standardstycketeckensnitt"/>
    <w:rsid w:val="001B01D5"/>
  </w:style>
  <w:style w:type="character" w:customStyle="1" w:styleId="text">
    <w:name w:val="text"/>
    <w:basedOn w:val="Standardstycketeckensnitt"/>
    <w:rsid w:val="001B01D5"/>
  </w:style>
  <w:style w:type="paragraph" w:styleId="Normalwebb">
    <w:name w:val="Normal (Web)"/>
    <w:basedOn w:val="Normal"/>
    <w:uiPriority w:val="99"/>
    <w:semiHidden/>
    <w:unhideWhenUsed/>
    <w:rsid w:val="001B01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B01D5"/>
    <w:rPr>
      <w:i/>
      <w:iCs/>
    </w:rPr>
  </w:style>
  <w:style w:type="paragraph" w:styleId="Ballongtext">
    <w:name w:val="Balloon Text"/>
    <w:basedOn w:val="Normal"/>
    <w:link w:val="BallongtextChar"/>
    <w:uiPriority w:val="99"/>
    <w:semiHidden/>
    <w:unhideWhenUsed/>
    <w:rsid w:val="001B01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0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B0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B01D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01D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B01D5"/>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1B01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1B01D5"/>
  </w:style>
  <w:style w:type="character" w:customStyle="1" w:styleId="remaining-time">
    <w:name w:val="remaining-time"/>
    <w:basedOn w:val="Standardstycketeckensnitt"/>
    <w:rsid w:val="001B01D5"/>
  </w:style>
  <w:style w:type="character" w:styleId="Hyperlnk">
    <w:name w:val="Hyperlink"/>
    <w:basedOn w:val="Standardstycketeckensnitt"/>
    <w:uiPriority w:val="99"/>
    <w:semiHidden/>
    <w:unhideWhenUsed/>
    <w:rsid w:val="001B01D5"/>
    <w:rPr>
      <w:color w:val="0000FF"/>
      <w:u w:val="single"/>
    </w:rPr>
  </w:style>
  <w:style w:type="character" w:customStyle="1" w:styleId="group">
    <w:name w:val="group"/>
    <w:basedOn w:val="Standardstycketeckensnitt"/>
    <w:rsid w:val="001B01D5"/>
  </w:style>
  <w:style w:type="paragraph" w:customStyle="1" w:styleId="publish-date">
    <w:name w:val="publish-date"/>
    <w:basedOn w:val="Normal"/>
    <w:rsid w:val="001B01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B01D5"/>
  </w:style>
  <w:style w:type="character" w:customStyle="1" w:styleId="Rubrik10">
    <w:name w:val="Rubrik1"/>
    <w:basedOn w:val="Standardstycketeckensnitt"/>
    <w:rsid w:val="001B01D5"/>
  </w:style>
  <w:style w:type="character" w:styleId="Stark">
    <w:name w:val="Strong"/>
    <w:basedOn w:val="Standardstycketeckensnitt"/>
    <w:uiPriority w:val="22"/>
    <w:qFormat/>
    <w:rsid w:val="001B01D5"/>
    <w:rPr>
      <w:b/>
      <w:bCs/>
    </w:rPr>
  </w:style>
  <w:style w:type="character" w:customStyle="1" w:styleId="label">
    <w:name w:val="label"/>
    <w:basedOn w:val="Standardstycketeckensnitt"/>
    <w:rsid w:val="001B01D5"/>
  </w:style>
  <w:style w:type="character" w:customStyle="1" w:styleId="text">
    <w:name w:val="text"/>
    <w:basedOn w:val="Standardstycketeckensnitt"/>
    <w:rsid w:val="001B01D5"/>
  </w:style>
  <w:style w:type="paragraph" w:styleId="Normalwebb">
    <w:name w:val="Normal (Web)"/>
    <w:basedOn w:val="Normal"/>
    <w:uiPriority w:val="99"/>
    <w:semiHidden/>
    <w:unhideWhenUsed/>
    <w:rsid w:val="001B01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B01D5"/>
    <w:rPr>
      <w:i/>
      <w:iCs/>
    </w:rPr>
  </w:style>
  <w:style w:type="paragraph" w:styleId="Ballongtext">
    <w:name w:val="Balloon Text"/>
    <w:basedOn w:val="Normal"/>
    <w:link w:val="BallongtextChar"/>
    <w:uiPriority w:val="99"/>
    <w:semiHidden/>
    <w:unhideWhenUsed/>
    <w:rsid w:val="001B01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B0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68425">
      <w:bodyDiv w:val="1"/>
      <w:marLeft w:val="0"/>
      <w:marRight w:val="0"/>
      <w:marTop w:val="0"/>
      <w:marBottom w:val="0"/>
      <w:divBdr>
        <w:top w:val="none" w:sz="0" w:space="0" w:color="auto"/>
        <w:left w:val="none" w:sz="0" w:space="0" w:color="auto"/>
        <w:bottom w:val="none" w:sz="0" w:space="0" w:color="auto"/>
        <w:right w:val="none" w:sz="0" w:space="0" w:color="auto"/>
      </w:divBdr>
      <w:divsChild>
        <w:div w:id="1569341362">
          <w:marLeft w:val="0"/>
          <w:marRight w:val="0"/>
          <w:marTop w:val="0"/>
          <w:marBottom w:val="0"/>
          <w:divBdr>
            <w:top w:val="none" w:sz="0" w:space="0" w:color="auto"/>
            <w:left w:val="none" w:sz="0" w:space="0" w:color="auto"/>
            <w:bottom w:val="none" w:sz="0" w:space="0" w:color="auto"/>
            <w:right w:val="none" w:sz="0" w:space="0" w:color="auto"/>
          </w:divBdr>
          <w:divsChild>
            <w:div w:id="899562133">
              <w:marLeft w:val="0"/>
              <w:marRight w:val="0"/>
              <w:marTop w:val="0"/>
              <w:marBottom w:val="0"/>
              <w:divBdr>
                <w:top w:val="none" w:sz="0" w:space="0" w:color="auto"/>
                <w:left w:val="none" w:sz="0" w:space="0" w:color="auto"/>
                <w:bottom w:val="none" w:sz="0" w:space="0" w:color="auto"/>
                <w:right w:val="none" w:sz="0" w:space="0" w:color="auto"/>
              </w:divBdr>
              <w:divsChild>
                <w:div w:id="306710403">
                  <w:marLeft w:val="0"/>
                  <w:marRight w:val="0"/>
                  <w:marTop w:val="0"/>
                  <w:marBottom w:val="0"/>
                  <w:divBdr>
                    <w:top w:val="none" w:sz="0" w:space="0" w:color="auto"/>
                    <w:left w:val="none" w:sz="0" w:space="0" w:color="auto"/>
                    <w:bottom w:val="none" w:sz="0" w:space="0" w:color="auto"/>
                    <w:right w:val="none" w:sz="0" w:space="0" w:color="auto"/>
                  </w:divBdr>
                  <w:divsChild>
                    <w:div w:id="5170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0332">
              <w:marLeft w:val="0"/>
              <w:marRight w:val="900"/>
              <w:marTop w:val="0"/>
              <w:marBottom w:val="0"/>
              <w:divBdr>
                <w:top w:val="none" w:sz="0" w:space="0" w:color="auto"/>
                <w:left w:val="none" w:sz="0" w:space="0" w:color="auto"/>
                <w:bottom w:val="none" w:sz="0" w:space="0" w:color="auto"/>
                <w:right w:val="none" w:sz="0" w:space="0" w:color="auto"/>
              </w:divBdr>
              <w:divsChild>
                <w:div w:id="1554345634">
                  <w:marLeft w:val="0"/>
                  <w:marRight w:val="0"/>
                  <w:marTop w:val="0"/>
                  <w:marBottom w:val="150"/>
                  <w:divBdr>
                    <w:top w:val="none" w:sz="0" w:space="0" w:color="auto"/>
                    <w:left w:val="none" w:sz="0" w:space="0" w:color="auto"/>
                    <w:bottom w:val="none" w:sz="0" w:space="0" w:color="auto"/>
                    <w:right w:val="none" w:sz="0" w:space="0" w:color="auto"/>
                  </w:divBdr>
                  <w:divsChild>
                    <w:div w:id="2019037368">
                      <w:marLeft w:val="0"/>
                      <w:marRight w:val="0"/>
                      <w:marTop w:val="0"/>
                      <w:marBottom w:val="0"/>
                      <w:divBdr>
                        <w:top w:val="none" w:sz="0" w:space="0" w:color="auto"/>
                        <w:left w:val="none" w:sz="0" w:space="0" w:color="auto"/>
                        <w:bottom w:val="none" w:sz="0" w:space="0" w:color="auto"/>
                        <w:right w:val="none" w:sz="0" w:space="0" w:color="auto"/>
                      </w:divBdr>
                    </w:div>
                  </w:divsChild>
                </w:div>
                <w:div w:id="1721053305">
                  <w:marLeft w:val="0"/>
                  <w:marRight w:val="0"/>
                  <w:marTop w:val="375"/>
                  <w:marBottom w:val="600"/>
                  <w:divBdr>
                    <w:top w:val="none" w:sz="0" w:space="0" w:color="auto"/>
                    <w:left w:val="none" w:sz="0" w:space="0" w:color="auto"/>
                    <w:bottom w:val="none" w:sz="0" w:space="0" w:color="auto"/>
                    <w:right w:val="none" w:sz="0" w:space="0" w:color="auto"/>
                  </w:divBdr>
                  <w:divsChild>
                    <w:div w:id="1623729644">
                      <w:marLeft w:val="0"/>
                      <w:marRight w:val="0"/>
                      <w:marTop w:val="0"/>
                      <w:marBottom w:val="0"/>
                      <w:divBdr>
                        <w:top w:val="none" w:sz="0" w:space="0" w:color="auto"/>
                        <w:left w:val="none" w:sz="0" w:space="0" w:color="auto"/>
                        <w:bottom w:val="none" w:sz="0" w:space="0" w:color="auto"/>
                        <w:right w:val="none" w:sz="0" w:space="0" w:color="auto"/>
                      </w:divBdr>
                    </w:div>
                  </w:divsChild>
                </w:div>
                <w:div w:id="430973126">
                  <w:marLeft w:val="0"/>
                  <w:marRight w:val="0"/>
                  <w:marTop w:val="0"/>
                  <w:marBottom w:val="900"/>
                  <w:divBdr>
                    <w:top w:val="none" w:sz="0" w:space="0" w:color="auto"/>
                    <w:left w:val="none" w:sz="0" w:space="0" w:color="auto"/>
                    <w:bottom w:val="none" w:sz="0" w:space="0" w:color="auto"/>
                    <w:right w:val="none" w:sz="0" w:space="0" w:color="auto"/>
                  </w:divBdr>
                </w:div>
              </w:divsChild>
            </w:div>
            <w:div w:id="2394096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1896</Characters>
  <Application>Microsoft Office Word</Application>
  <DocSecurity>0</DocSecurity>
  <Lines>15</Lines>
  <Paragraphs>4</Paragraphs>
  <ScaleCrop>false</ScaleCrop>
  <HeadingPairs>
    <vt:vector size="4" baseType="variant">
      <vt:variant>
        <vt:lpstr>Rubrik</vt:lpstr>
      </vt:variant>
      <vt:variant>
        <vt:i4>1</vt:i4>
      </vt:variant>
      <vt:variant>
        <vt:lpstr>Rubriker</vt:lpstr>
      </vt:variant>
      <vt:variant>
        <vt:i4>5</vt:i4>
      </vt:variant>
    </vt:vector>
  </HeadingPairs>
  <TitlesOfParts>
    <vt:vector size="6" baseType="lpstr">
      <vt:lpstr/>
      <vt:lpstr>Pourquoi dit-on quatre-vingts et non pas octante ? Un héritage celtique</vt:lpstr>
      <vt:lpstr>    Aujourd'hui, Philippe Vandel est en compagnie de l'écrivain Michel Butor, avec u</vt:lpstr>
      <vt:lpstr>    Pourquoi cette exception franco-française ?</vt:lpstr>
      <vt:lpstr>    "C'est un vestige de la numération des Celtes", explique Michel Butor</vt:lpstr>
      <vt:lpstr>    La salle 6/20 colonnes de Karnak</vt:lpstr>
    </vt:vector>
  </TitlesOfParts>
  <Company>Västerås Stad</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2019-03-02T09:56:00Z</dcterms:created>
  <dcterms:modified xsi:type="dcterms:W3CDTF">2019-03-02T09:56:00Z</dcterms:modified>
</cp:coreProperties>
</file>