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C1" w:rsidRPr="005965C1" w:rsidRDefault="00BF3EAF" w:rsidP="005965C1">
      <w:pPr>
        <w:spacing w:after="6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fr-FR" w:eastAsia="sv-SE"/>
        </w:rPr>
      </w:pPr>
      <w:hyperlink r:id="rId6" w:history="1">
        <w:r w:rsidR="005965C1" w:rsidRPr="00BF3EAF">
          <w:rPr>
            <w:rStyle w:val="Hyperlnk"/>
            <w:rFonts w:eastAsia="Times New Roman" w:cs="Times New Roman"/>
            <w:b/>
            <w:bCs/>
            <w:kern w:val="36"/>
            <w:sz w:val="48"/>
            <w:szCs w:val="48"/>
            <w:lang w:val="fr-FR" w:eastAsia="sv-SE"/>
          </w:rPr>
          <w:t>Les 10</w:t>
        </w:r>
      </w:hyperlink>
      <w:r w:rsidR="005965C1" w:rsidRPr="005965C1">
        <w:rPr>
          <w:rFonts w:eastAsia="Times New Roman" w:cs="Times New Roman"/>
          <w:b/>
          <w:bCs/>
          <w:kern w:val="36"/>
          <w:sz w:val="48"/>
          <w:szCs w:val="48"/>
          <w:lang w:val="fr-FR" w:eastAsia="sv-SE"/>
        </w:rPr>
        <w:t xml:space="preserve"> allergies alimentaires </w:t>
      </w:r>
      <w:hyperlink r:id="rId7" w:history="1">
        <w:r w:rsidR="005965C1" w:rsidRPr="00BF3EAF">
          <w:rPr>
            <w:rStyle w:val="Hyperlnk"/>
            <w:rFonts w:eastAsia="Times New Roman" w:cs="Times New Roman"/>
            <w:b/>
            <w:bCs/>
            <w:kern w:val="36"/>
            <w:sz w:val="48"/>
            <w:szCs w:val="48"/>
            <w:lang w:val="fr-FR" w:eastAsia="sv-SE"/>
          </w:rPr>
          <w:t>les plus fréquentes</w:t>
        </w:r>
      </w:hyperlink>
      <w:bookmarkStart w:id="0" w:name="_GoBack"/>
      <w:bookmarkEnd w:id="0"/>
    </w:p>
    <w:p w:rsidR="005965C1" w:rsidRPr="005965C1" w:rsidRDefault="005965C1" w:rsidP="005965C1">
      <w:pPr>
        <w:spacing w:after="12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E52FCA">
        <w:rPr>
          <w:rFonts w:eastAsia="Times New Roman" w:cs="Times New Roman"/>
          <w:noProof/>
          <w:sz w:val="24"/>
          <w:szCs w:val="24"/>
          <w:lang w:eastAsia="sv-SE"/>
        </w:rPr>
        <w:drawing>
          <wp:inline distT="0" distB="0" distL="0" distR="0" wp14:anchorId="3F576884" wp14:editId="175153EA">
            <wp:extent cx="2282190" cy="2282190"/>
            <wp:effectExtent l="0" t="0" r="3810" b="3810"/>
            <wp:docPr id="16" name="Bildobjekt 16" descr="http://www.psychomedia.qc.ca/image/2016-04/36765-55645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media.qc.ca/image/2016-04/36765-55645-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C1" w:rsidRPr="005965C1" w:rsidRDefault="005965C1" w:rsidP="00596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sv-SE"/>
        </w:rPr>
      </w:pPr>
      <w:r w:rsidRPr="005965C1">
        <w:rPr>
          <w:rFonts w:eastAsia="Times New Roman" w:cs="Times New Roman"/>
          <w:sz w:val="24"/>
          <w:szCs w:val="24"/>
          <w:lang w:val="fr-FR" w:eastAsia="sv-SE"/>
        </w:rPr>
        <w:t>L’</w:t>
      </w:r>
      <w:r w:rsidRPr="00E52FCA">
        <w:rPr>
          <w:rFonts w:eastAsia="Times New Roman" w:cs="Times New Roman"/>
          <w:i/>
          <w:iCs/>
          <w:sz w:val="24"/>
          <w:szCs w:val="24"/>
          <w:lang w:val="fr-FR" w:eastAsia="sv-SE"/>
        </w:rPr>
        <w:t>allergie alimentaire</w:t>
      </w:r>
      <w:r w:rsidRPr="00E52FCA">
        <w:rPr>
          <w:rFonts w:eastAsia="Times New Roman" w:cs="Times New Roman"/>
          <w:sz w:val="24"/>
          <w:szCs w:val="24"/>
          <w:lang w:val="fr-FR" w:eastAsia="sv-SE"/>
        </w:rPr>
        <w:t> </w:t>
      </w:r>
      <w:r w:rsidRPr="005965C1">
        <w:rPr>
          <w:rFonts w:eastAsia="Times New Roman" w:cs="Times New Roman"/>
          <w:sz w:val="24"/>
          <w:szCs w:val="24"/>
          <w:lang w:val="fr-FR" w:eastAsia="sv-SE"/>
        </w:rPr>
        <w:t>est une réaction d’hypersensibilité du système immunitaire à une protéine alimentaire. Elle peut être immédiate ou tardive, limitée ou généralisée. L’allergie se développe lorsque le système immunitaire détecte une protéine comme étant une menace pour l'organisme.</w:t>
      </w:r>
    </w:p>
    <w:p w:rsidR="005965C1" w:rsidRPr="005965C1" w:rsidRDefault="005965C1" w:rsidP="00596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sv-SE"/>
        </w:rPr>
      </w:pPr>
      <w:r w:rsidRPr="005965C1">
        <w:rPr>
          <w:rFonts w:eastAsia="Times New Roman" w:cs="Times New Roman"/>
          <w:sz w:val="24"/>
          <w:szCs w:val="24"/>
          <w:lang w:val="fr-FR" w:eastAsia="sv-SE"/>
        </w:rPr>
        <w:t>Lorsqu’une personne est exposée à cette protéine, dite « allergène », pour la première fois, son système immunitaire développe des anticorps. C’est ainsi que s’amorce la période de sensibilisation pendant laquelle la personne ne présentera pas nécessairement de symptômes.</w:t>
      </w:r>
    </w:p>
    <w:p w:rsidR="005965C1" w:rsidRPr="005965C1" w:rsidRDefault="005965C1" w:rsidP="00596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sv-SE"/>
        </w:rPr>
      </w:pPr>
      <w:r w:rsidRPr="005965C1">
        <w:rPr>
          <w:rFonts w:eastAsia="Times New Roman" w:cs="Times New Roman"/>
          <w:sz w:val="24"/>
          <w:szCs w:val="24"/>
          <w:lang w:val="fr-FR" w:eastAsia="sv-SE"/>
        </w:rPr>
        <w:t>Toutefois, à l’occasion d’une nouvelle exposition à l’allergène, des anticorps et des substances chimiques pourront être libérés et déclencheront des symptômes qui peuvent être graves, voire mortels.</w:t>
      </w:r>
    </w:p>
    <w:p w:rsidR="005965C1" w:rsidRPr="005965C1" w:rsidRDefault="005965C1" w:rsidP="00596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sv-SE"/>
        </w:rPr>
      </w:pPr>
      <w:r w:rsidRPr="005965C1">
        <w:rPr>
          <w:rFonts w:eastAsia="Times New Roman" w:cs="Times New Roman"/>
          <w:sz w:val="24"/>
          <w:szCs w:val="24"/>
          <w:lang w:val="fr-FR" w:eastAsia="sv-SE"/>
        </w:rPr>
        <w:t>Le ministère de l'</w:t>
      </w:r>
      <w:r w:rsidRPr="00E52FCA">
        <w:rPr>
          <w:rFonts w:eastAsia="Times New Roman" w:cs="Times New Roman"/>
          <w:i/>
          <w:iCs/>
          <w:sz w:val="24"/>
          <w:szCs w:val="24"/>
          <w:lang w:val="fr-FR" w:eastAsia="sv-SE"/>
        </w:rPr>
        <w:t>Agriculture, des Pêcheries et de l'Alimentation du Québec</w:t>
      </w:r>
      <w:r w:rsidRPr="00E52FCA">
        <w:rPr>
          <w:rFonts w:eastAsia="Times New Roman" w:cs="Times New Roman"/>
          <w:sz w:val="24"/>
          <w:szCs w:val="24"/>
          <w:lang w:val="fr-FR" w:eastAsia="sv-SE"/>
        </w:rPr>
        <w:t> </w:t>
      </w:r>
      <w:r w:rsidRPr="005965C1">
        <w:rPr>
          <w:rFonts w:eastAsia="Times New Roman" w:cs="Times New Roman"/>
          <w:sz w:val="24"/>
          <w:szCs w:val="24"/>
          <w:lang w:val="fr-FR" w:eastAsia="sv-SE"/>
        </w:rPr>
        <w:t>(Mapaq) dresse la liste des 10 allergies alimentaires les plus fréquentes :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Les arachides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 blé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sv-SE"/>
        </w:rPr>
      </w:pPr>
      <w:r w:rsidRPr="005965C1">
        <w:rPr>
          <w:rFonts w:eastAsia="Times New Roman" w:cs="Times New Roman"/>
          <w:sz w:val="24"/>
          <w:szCs w:val="24"/>
          <w:lang w:val="fr-FR" w:eastAsia="sv-SE"/>
        </w:rPr>
        <w:t>Les fruits de mer (poisson, crustacés et mollusques)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Les graines de sésame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 lait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Les noix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Les œufs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 soja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Les sulfites</w:t>
      </w:r>
    </w:p>
    <w:p w:rsidR="005965C1" w:rsidRPr="005965C1" w:rsidRDefault="005965C1" w:rsidP="005965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965C1">
        <w:rPr>
          <w:rFonts w:eastAsia="Times New Roman" w:cs="Times New Roman"/>
          <w:sz w:val="24"/>
          <w:szCs w:val="24"/>
          <w:lang w:eastAsia="sv-SE"/>
        </w:rPr>
        <w:t>La moutarde.</w:t>
      </w:r>
    </w:p>
    <w:p w:rsidR="005965C1" w:rsidRPr="005965C1" w:rsidRDefault="005965C1" w:rsidP="00596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sv-SE"/>
        </w:rPr>
      </w:pPr>
      <w:r w:rsidRPr="005965C1">
        <w:rPr>
          <w:rFonts w:eastAsia="Times New Roman" w:cs="Times New Roman"/>
          <w:sz w:val="24"/>
          <w:szCs w:val="24"/>
          <w:lang w:val="fr-FR" w:eastAsia="sv-SE"/>
        </w:rPr>
        <w:t>L'allergie alimentaire est à distinguer de l'</w:t>
      </w:r>
      <w:r w:rsidRPr="00E52FCA">
        <w:rPr>
          <w:rFonts w:eastAsia="Times New Roman" w:cs="Times New Roman"/>
          <w:i/>
          <w:iCs/>
          <w:sz w:val="24"/>
          <w:szCs w:val="24"/>
          <w:lang w:val="fr-FR" w:eastAsia="sv-SE"/>
        </w:rPr>
        <w:t>intolérance alimentaire</w:t>
      </w:r>
      <w:r w:rsidRPr="00E52FCA">
        <w:rPr>
          <w:rFonts w:eastAsia="Times New Roman" w:cs="Times New Roman"/>
          <w:sz w:val="24"/>
          <w:szCs w:val="24"/>
          <w:lang w:val="fr-FR" w:eastAsia="sv-SE"/>
        </w:rPr>
        <w:t> </w:t>
      </w:r>
      <w:r w:rsidRPr="005965C1">
        <w:rPr>
          <w:rFonts w:eastAsia="Times New Roman" w:cs="Times New Roman"/>
          <w:sz w:val="24"/>
          <w:szCs w:val="24"/>
          <w:lang w:val="fr-FR" w:eastAsia="sv-SE"/>
        </w:rPr>
        <w:t>qui est une incapacité à digérer ou à absorber certains aliments ou de leurs composants.</w:t>
      </w:r>
    </w:p>
    <w:sectPr w:rsidR="005965C1" w:rsidRPr="005965C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747"/>
    <w:multiLevelType w:val="multilevel"/>
    <w:tmpl w:val="F9B2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E7938"/>
    <w:multiLevelType w:val="multilevel"/>
    <w:tmpl w:val="4AC6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75BB7"/>
    <w:multiLevelType w:val="multilevel"/>
    <w:tmpl w:val="91E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B685E"/>
    <w:multiLevelType w:val="multilevel"/>
    <w:tmpl w:val="5800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324BC"/>
    <w:multiLevelType w:val="multilevel"/>
    <w:tmpl w:val="DBA2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E600C"/>
    <w:multiLevelType w:val="multilevel"/>
    <w:tmpl w:val="D610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C1"/>
    <w:rsid w:val="000949B3"/>
    <w:rsid w:val="000C537D"/>
    <w:rsid w:val="00132FE5"/>
    <w:rsid w:val="00180761"/>
    <w:rsid w:val="001C2114"/>
    <w:rsid w:val="00287E2F"/>
    <w:rsid w:val="003E522A"/>
    <w:rsid w:val="004D6354"/>
    <w:rsid w:val="004E4EE1"/>
    <w:rsid w:val="005414A9"/>
    <w:rsid w:val="005965C1"/>
    <w:rsid w:val="00811246"/>
    <w:rsid w:val="00966128"/>
    <w:rsid w:val="00BF3EAF"/>
    <w:rsid w:val="00CB7B56"/>
    <w:rsid w:val="00D4687D"/>
    <w:rsid w:val="00E35841"/>
    <w:rsid w:val="00E52FCA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96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5C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5965C1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965C1"/>
  </w:style>
  <w:style w:type="paragraph" w:styleId="Normalwebb">
    <w:name w:val="Normal (Web)"/>
    <w:basedOn w:val="Normal"/>
    <w:uiPriority w:val="99"/>
    <w:semiHidden/>
    <w:unhideWhenUsed/>
    <w:rsid w:val="0059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965C1"/>
    <w:rPr>
      <w:i/>
      <w:iCs/>
    </w:rPr>
  </w:style>
  <w:style w:type="character" w:styleId="Betoning">
    <w:name w:val="Emphasis"/>
    <w:basedOn w:val="Standardstycketeckensnitt"/>
    <w:uiPriority w:val="20"/>
    <w:qFormat/>
    <w:rsid w:val="005965C1"/>
    <w:rPr>
      <w:i/>
      <w:iCs/>
    </w:rPr>
  </w:style>
  <w:style w:type="character" w:customStyle="1" w:styleId="tiny">
    <w:name w:val="tiny"/>
    <w:basedOn w:val="Standardstycketeckensnitt"/>
    <w:rsid w:val="005965C1"/>
  </w:style>
  <w:style w:type="paragraph" w:styleId="Ballongtext">
    <w:name w:val="Balloon Text"/>
    <w:basedOn w:val="Normal"/>
    <w:link w:val="BallongtextChar"/>
    <w:uiPriority w:val="99"/>
    <w:semiHidden/>
    <w:unhideWhenUsed/>
    <w:rsid w:val="0059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6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96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5C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5965C1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965C1"/>
  </w:style>
  <w:style w:type="paragraph" w:styleId="Normalwebb">
    <w:name w:val="Normal (Web)"/>
    <w:basedOn w:val="Normal"/>
    <w:uiPriority w:val="99"/>
    <w:semiHidden/>
    <w:unhideWhenUsed/>
    <w:rsid w:val="0059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965C1"/>
    <w:rPr>
      <w:i/>
      <w:iCs/>
    </w:rPr>
  </w:style>
  <w:style w:type="character" w:styleId="Betoning">
    <w:name w:val="Emphasis"/>
    <w:basedOn w:val="Standardstycketeckensnitt"/>
    <w:uiPriority w:val="20"/>
    <w:qFormat/>
    <w:rsid w:val="005965C1"/>
    <w:rPr>
      <w:i/>
      <w:iCs/>
    </w:rPr>
  </w:style>
  <w:style w:type="character" w:customStyle="1" w:styleId="tiny">
    <w:name w:val="tiny"/>
    <w:basedOn w:val="Standardstycketeckensnitt"/>
    <w:rsid w:val="005965C1"/>
  </w:style>
  <w:style w:type="paragraph" w:styleId="Ballongtext">
    <w:name w:val="Balloon Text"/>
    <w:basedOn w:val="Normal"/>
    <w:link w:val="BallongtextChar"/>
    <w:uiPriority w:val="99"/>
    <w:semiHidden/>
    <w:unhideWhenUsed/>
    <w:rsid w:val="0059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3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62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60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59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16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48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88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89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3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39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822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561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6695391">
              <w:marLeft w:val="0"/>
              <w:marRight w:val="-10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302">
                  <w:marLeft w:val="300"/>
                  <w:marRight w:val="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7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77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3242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94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128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190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5610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630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286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23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10allerg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10allergies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Les 10 allergies alimentaires les plus fréquentes</vt:lpstr>
    </vt:vector>
  </TitlesOfParts>
  <Company>Västerås Stad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2017-08-01T04:12:00Z</cp:lastPrinted>
  <dcterms:created xsi:type="dcterms:W3CDTF">2017-07-31T19:48:00Z</dcterms:created>
  <dcterms:modified xsi:type="dcterms:W3CDTF">2017-08-01T04:12:00Z</dcterms:modified>
</cp:coreProperties>
</file>