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B3" w:rsidRPr="002535B3" w:rsidRDefault="0024715E" w:rsidP="002535B3">
      <w:pPr>
        <w:pBdr>
          <w:bottom w:val="single" w:sz="6" w:space="0" w:color="A2A9B1"/>
        </w:pBdr>
        <w:spacing w:after="60" w:line="240" w:lineRule="auto"/>
        <w:outlineLvl w:val="0"/>
        <w:rPr>
          <w:rFonts w:eastAsia="Times New Roman" w:cs="Times New Roman"/>
          <w:color w:val="000000" w:themeColor="text1"/>
          <w:kern w:val="36"/>
          <w:sz w:val="43"/>
          <w:szCs w:val="43"/>
          <w:lang w:val="fr-FR" w:eastAsia="sv-SE"/>
        </w:rPr>
      </w:pPr>
      <w:hyperlink r:id="rId6" w:history="1">
        <w:r w:rsidR="002535B3" w:rsidRPr="0024715E">
          <w:rPr>
            <w:rStyle w:val="Hyperlnk"/>
            <w:rFonts w:eastAsia="Times New Roman" w:cs="Times New Roman"/>
            <w:kern w:val="36"/>
            <w:sz w:val="43"/>
            <w:szCs w:val="43"/>
            <w:lang w:val="fr-FR" w:eastAsia="sv-SE"/>
          </w:rPr>
          <w:t>Philippe Petit</w:t>
        </w:r>
      </w:hyperlink>
      <w:bookmarkStart w:id="0" w:name="_GoBack"/>
      <w:bookmarkEnd w:id="0"/>
      <w:r w:rsidR="00A87928" w:rsidRPr="00A665A1">
        <w:rPr>
          <w:rFonts w:eastAsia="Times New Roman" w:cs="Times New Roman"/>
          <w:color w:val="000000" w:themeColor="text1"/>
          <w:kern w:val="36"/>
          <w:sz w:val="43"/>
          <w:szCs w:val="43"/>
          <w:lang w:val="fr-FR" w:eastAsia="sv-SE"/>
        </w:rPr>
        <w:t xml:space="preserve">; </w:t>
      </w:r>
      <w:hyperlink r:id="rId7" w:history="1">
        <w:r w:rsidR="00A87928" w:rsidRPr="00A665A1">
          <w:rPr>
            <w:rStyle w:val="Hyperlnk"/>
            <w:rFonts w:eastAsia="Times New Roman" w:cs="Times New Roman"/>
            <w:kern w:val="36"/>
            <w:sz w:val="43"/>
            <w:szCs w:val="43"/>
            <w:lang w:val="fr-FR" w:eastAsia="sv-SE"/>
          </w:rPr>
          <w:t>vidéo</w:t>
        </w:r>
        <w:r w:rsidR="001157D9" w:rsidRPr="00A665A1">
          <w:rPr>
            <w:rStyle w:val="Hyperlnk"/>
            <w:rFonts w:eastAsia="Times New Roman" w:cs="Times New Roman"/>
            <w:kern w:val="36"/>
            <w:sz w:val="43"/>
            <w:szCs w:val="43"/>
            <w:lang w:val="fr-FR" w:eastAsia="sv-SE"/>
          </w:rPr>
          <w:t>1</w:t>
        </w:r>
      </w:hyperlink>
      <w:r w:rsidR="00A87928" w:rsidRPr="00A665A1">
        <w:rPr>
          <w:rFonts w:eastAsia="Times New Roman" w:cs="Times New Roman"/>
          <w:color w:val="000000" w:themeColor="text1"/>
          <w:kern w:val="36"/>
          <w:sz w:val="43"/>
          <w:szCs w:val="43"/>
          <w:lang w:val="fr-FR" w:eastAsia="sv-SE"/>
        </w:rPr>
        <w:t xml:space="preserve">; </w:t>
      </w:r>
      <w:hyperlink r:id="rId8" w:history="1">
        <w:r w:rsidR="001157D9" w:rsidRPr="00A665A1">
          <w:rPr>
            <w:rStyle w:val="Hyperlnk"/>
            <w:rFonts w:eastAsia="Times New Roman" w:cs="Times New Roman"/>
            <w:kern w:val="36"/>
            <w:sz w:val="43"/>
            <w:szCs w:val="43"/>
            <w:lang w:val="fr-FR" w:eastAsia="sv-SE"/>
          </w:rPr>
          <w:t>vidéo2</w:t>
        </w:r>
      </w:hyperlink>
      <w:r w:rsidR="001157D9" w:rsidRPr="00A665A1">
        <w:rPr>
          <w:rFonts w:eastAsia="Times New Roman" w:cs="Times New Roman"/>
          <w:color w:val="000000" w:themeColor="text1"/>
          <w:kern w:val="36"/>
          <w:sz w:val="43"/>
          <w:szCs w:val="43"/>
          <w:lang w:val="fr-FR" w:eastAsia="sv-SE"/>
        </w:rPr>
        <w:t>;</w:t>
      </w:r>
      <w:r w:rsidR="00A665A1" w:rsidRPr="00A665A1">
        <w:rPr>
          <w:rFonts w:eastAsia="Times New Roman" w:cs="Times New Roman"/>
          <w:color w:val="000000" w:themeColor="text1"/>
          <w:kern w:val="36"/>
          <w:sz w:val="43"/>
          <w:szCs w:val="43"/>
          <w:lang w:val="fr-FR" w:eastAsia="sv-SE"/>
        </w:rPr>
        <w:t xml:space="preserve"> </w:t>
      </w:r>
      <w:hyperlink r:id="rId9" w:history="1">
        <w:r w:rsidR="00A665A1" w:rsidRPr="00A665A1">
          <w:rPr>
            <w:rStyle w:val="Hyperlnk"/>
            <w:rFonts w:eastAsia="Times New Roman" w:cs="Times New Roman"/>
            <w:kern w:val="36"/>
            <w:sz w:val="43"/>
            <w:szCs w:val="43"/>
            <w:lang w:val="fr-FR" w:eastAsia="sv-SE"/>
          </w:rPr>
          <w:t>vidéo3</w:t>
        </w:r>
      </w:hyperlink>
      <w:r w:rsidR="00A665A1" w:rsidRPr="00A665A1">
        <w:rPr>
          <w:rFonts w:eastAsia="Times New Roman" w:cs="Times New Roman"/>
          <w:color w:val="000000" w:themeColor="text1"/>
          <w:kern w:val="36"/>
          <w:sz w:val="43"/>
          <w:szCs w:val="43"/>
          <w:lang w:val="fr-FR" w:eastAsia="sv-SE"/>
        </w:rPr>
        <w:t xml:space="preserve">; </w:t>
      </w:r>
    </w:p>
    <w:p w:rsidR="002535B3" w:rsidRPr="002535B3" w:rsidRDefault="002535B3" w:rsidP="002535B3">
      <w:pPr>
        <w:shd w:val="clear" w:color="auto" w:fill="F8F9FA"/>
        <w:spacing w:after="0" w:line="240" w:lineRule="auto"/>
        <w:jc w:val="center"/>
        <w:rPr>
          <w:rFonts w:eastAsia="Times New Roman" w:cs="Arial"/>
          <w:color w:val="000000" w:themeColor="text1"/>
          <w:sz w:val="20"/>
          <w:szCs w:val="20"/>
          <w:lang w:eastAsia="sv-SE"/>
        </w:rPr>
      </w:pPr>
      <w:r w:rsidRPr="00A87928">
        <w:rPr>
          <w:rFonts w:eastAsia="Times New Roman" w:cs="Arial"/>
          <w:noProof/>
          <w:color w:val="000000" w:themeColor="text1"/>
          <w:sz w:val="20"/>
          <w:szCs w:val="20"/>
          <w:lang w:eastAsia="sv-SE"/>
        </w:rPr>
        <w:drawing>
          <wp:inline distT="0" distB="0" distL="0" distR="0" wp14:anchorId="736D1A25" wp14:editId="3B91037D">
            <wp:extent cx="2381250" cy="3004185"/>
            <wp:effectExtent l="0" t="0" r="0" b="5715"/>
            <wp:docPr id="1" name="Bildobjekt 1" descr="https://upload.wikimedia.org/wikipedia/commons/thumb/c/c8/PhilippePetitAAFeb09.jpg/250px-PhilippePetitAAFe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8/PhilippePetitAAFeb09.jpg/250px-PhilippePetitAAFeb0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3004185"/>
                    </a:xfrm>
                    <a:prstGeom prst="rect">
                      <a:avLst/>
                    </a:prstGeom>
                    <a:noFill/>
                    <a:ln>
                      <a:noFill/>
                    </a:ln>
                  </pic:spPr>
                </pic:pic>
              </a:graphicData>
            </a:graphic>
          </wp:inline>
        </w:drawing>
      </w:r>
    </w:p>
    <w:p w:rsidR="002535B3" w:rsidRPr="002535B3" w:rsidRDefault="002535B3" w:rsidP="002535B3">
      <w:pPr>
        <w:spacing w:before="120" w:after="120" w:line="240" w:lineRule="auto"/>
        <w:rPr>
          <w:rFonts w:eastAsia="Times New Roman" w:cs="Arial"/>
          <w:color w:val="000000" w:themeColor="text1"/>
          <w:sz w:val="21"/>
          <w:szCs w:val="21"/>
          <w:lang w:eastAsia="sv-SE"/>
        </w:rPr>
      </w:pPr>
      <w:r w:rsidRPr="002535B3">
        <w:rPr>
          <w:rFonts w:eastAsia="Times New Roman" w:cs="Arial"/>
          <w:b/>
          <w:bCs/>
          <w:color w:val="000000" w:themeColor="text1"/>
          <w:sz w:val="21"/>
          <w:szCs w:val="21"/>
          <w:lang w:eastAsia="sv-SE"/>
        </w:rPr>
        <w:t>Philippe Petit</w:t>
      </w:r>
      <w:r w:rsidRPr="002535B3">
        <w:rPr>
          <w:rFonts w:eastAsia="Times New Roman" w:cs="Arial"/>
          <w:color w:val="000000" w:themeColor="text1"/>
          <w:sz w:val="21"/>
          <w:szCs w:val="21"/>
          <w:lang w:eastAsia="sv-SE"/>
        </w:rPr>
        <w:t>, född 13 augusti 1949, är en</w:t>
      </w:r>
      <w:r w:rsidRPr="00A87928">
        <w:rPr>
          <w:rFonts w:eastAsia="Times New Roman" w:cs="Arial"/>
          <w:color w:val="000000" w:themeColor="text1"/>
          <w:sz w:val="21"/>
          <w:szCs w:val="21"/>
          <w:lang w:eastAsia="sv-SE"/>
        </w:rPr>
        <w:t> fransk lindansare</w:t>
      </w:r>
      <w:r w:rsidRPr="002535B3">
        <w:rPr>
          <w:rFonts w:eastAsia="Times New Roman" w:cs="Arial"/>
          <w:color w:val="000000" w:themeColor="text1"/>
          <w:sz w:val="21"/>
          <w:szCs w:val="21"/>
          <w:lang w:eastAsia="sv-SE"/>
        </w:rPr>
        <w:t>. Han är mest känd för att ha gått på lina mellan tornen på</w:t>
      </w:r>
      <w:r w:rsidRPr="00A87928">
        <w:rPr>
          <w:rFonts w:eastAsia="Times New Roman" w:cs="Arial"/>
          <w:color w:val="000000" w:themeColor="text1"/>
          <w:sz w:val="21"/>
          <w:szCs w:val="21"/>
          <w:lang w:eastAsia="sv-SE"/>
        </w:rPr>
        <w:t> World Trade Center </w:t>
      </w:r>
      <w:r w:rsidRPr="002535B3">
        <w:rPr>
          <w:rFonts w:eastAsia="Times New Roman" w:cs="Arial"/>
          <w:color w:val="000000" w:themeColor="text1"/>
          <w:sz w:val="21"/>
          <w:szCs w:val="21"/>
          <w:lang w:eastAsia="sv-SE"/>
        </w:rPr>
        <w:t>i</w:t>
      </w:r>
      <w:r w:rsidRPr="00A87928">
        <w:rPr>
          <w:rFonts w:eastAsia="Times New Roman" w:cs="Arial"/>
          <w:color w:val="000000" w:themeColor="text1"/>
          <w:sz w:val="21"/>
          <w:szCs w:val="21"/>
          <w:lang w:eastAsia="sv-SE"/>
        </w:rPr>
        <w:t> New York</w:t>
      </w:r>
      <w:r w:rsidRPr="00A87928">
        <w:rPr>
          <w:rFonts w:eastAsia="Times New Roman" w:cs="Arial"/>
          <w:color w:val="000000" w:themeColor="text1"/>
          <w:sz w:val="16"/>
          <w:szCs w:val="16"/>
          <w:vertAlign w:val="superscript"/>
          <w:lang w:eastAsia="sv-SE"/>
        </w:rPr>
        <w:t>[1]</w:t>
      </w:r>
      <w:r w:rsidRPr="00A87928">
        <w:rPr>
          <w:rFonts w:eastAsia="Times New Roman" w:cs="Arial"/>
          <w:color w:val="000000" w:themeColor="text1"/>
          <w:sz w:val="21"/>
          <w:szCs w:val="21"/>
          <w:lang w:eastAsia="sv-SE"/>
        </w:rPr>
        <w:t> </w:t>
      </w:r>
      <w:r w:rsidRPr="002535B3">
        <w:rPr>
          <w:rFonts w:eastAsia="Times New Roman" w:cs="Arial"/>
          <w:color w:val="000000" w:themeColor="text1"/>
          <w:sz w:val="21"/>
          <w:szCs w:val="21"/>
          <w:lang w:eastAsia="sv-SE"/>
        </w:rPr>
        <w:t>den 7 augusti 1974. Han har utmärkt sig även för att gå på lina på andra höga byggnader som ofta också är kända.</w:t>
      </w:r>
    </w:p>
    <w:p w:rsidR="002535B3" w:rsidRPr="002535B3" w:rsidRDefault="002535B3" w:rsidP="002535B3">
      <w:pPr>
        <w:spacing w:before="120" w:after="120" w:line="240" w:lineRule="auto"/>
        <w:rPr>
          <w:rFonts w:eastAsia="Times New Roman" w:cs="Arial"/>
          <w:color w:val="000000" w:themeColor="text1"/>
          <w:sz w:val="21"/>
          <w:szCs w:val="21"/>
          <w:lang w:eastAsia="sv-SE"/>
        </w:rPr>
      </w:pPr>
      <w:r w:rsidRPr="002535B3">
        <w:rPr>
          <w:rFonts w:eastAsia="Times New Roman" w:cs="Arial"/>
          <w:color w:val="000000" w:themeColor="text1"/>
          <w:sz w:val="21"/>
          <w:szCs w:val="21"/>
          <w:lang w:eastAsia="sv-SE"/>
        </w:rPr>
        <w:t>År 2015 släpptes filmen</w:t>
      </w:r>
      <w:r w:rsidRPr="00A87928">
        <w:rPr>
          <w:rFonts w:eastAsia="Times New Roman" w:cs="Arial"/>
          <w:color w:val="000000" w:themeColor="text1"/>
          <w:sz w:val="21"/>
          <w:szCs w:val="21"/>
          <w:lang w:eastAsia="sv-SE"/>
        </w:rPr>
        <w:t> </w:t>
      </w:r>
      <w:r w:rsidRPr="00A87928">
        <w:rPr>
          <w:rFonts w:eastAsia="Times New Roman" w:cs="Arial"/>
          <w:i/>
          <w:iCs/>
          <w:color w:val="000000" w:themeColor="text1"/>
          <w:sz w:val="21"/>
          <w:szCs w:val="21"/>
          <w:lang w:eastAsia="sv-SE"/>
        </w:rPr>
        <w:t>The Walk</w:t>
      </w:r>
      <w:r w:rsidRPr="002535B3">
        <w:rPr>
          <w:rFonts w:eastAsia="Times New Roman" w:cs="Arial"/>
          <w:color w:val="000000" w:themeColor="text1"/>
          <w:sz w:val="21"/>
          <w:szCs w:val="21"/>
          <w:lang w:eastAsia="sv-SE"/>
        </w:rPr>
        <w:t>, baserad på Philippe Petits lindans mellan World Trade Centers torn med</w:t>
      </w:r>
      <w:r w:rsidRPr="00A87928">
        <w:rPr>
          <w:rFonts w:eastAsia="Times New Roman" w:cs="Arial"/>
          <w:color w:val="000000" w:themeColor="text1"/>
          <w:sz w:val="21"/>
          <w:szCs w:val="21"/>
          <w:lang w:eastAsia="sv-SE"/>
        </w:rPr>
        <w:t> Joseph Gordon-Levitt </w:t>
      </w:r>
      <w:r w:rsidRPr="002535B3">
        <w:rPr>
          <w:rFonts w:eastAsia="Times New Roman" w:cs="Arial"/>
          <w:color w:val="000000" w:themeColor="text1"/>
          <w:sz w:val="21"/>
          <w:szCs w:val="21"/>
          <w:lang w:eastAsia="sv-SE"/>
        </w:rPr>
        <w:t>i huvudrollen som Petit och i regi av</w:t>
      </w:r>
      <w:r w:rsidRPr="00A87928">
        <w:rPr>
          <w:rFonts w:eastAsia="Times New Roman" w:cs="Arial"/>
          <w:color w:val="000000" w:themeColor="text1"/>
          <w:sz w:val="21"/>
          <w:szCs w:val="21"/>
          <w:lang w:eastAsia="sv-SE"/>
        </w:rPr>
        <w:t> Robert Zemeckis</w:t>
      </w:r>
      <w:r w:rsidRPr="002535B3">
        <w:rPr>
          <w:rFonts w:eastAsia="Times New Roman" w:cs="Arial"/>
          <w:color w:val="000000" w:themeColor="text1"/>
          <w:sz w:val="21"/>
          <w:szCs w:val="21"/>
          <w:lang w:eastAsia="sv-SE"/>
        </w:rPr>
        <w:t>.</w:t>
      </w:r>
    </w:p>
    <w:p w:rsidR="00180761" w:rsidRPr="00A87928" w:rsidRDefault="00180761">
      <w:pPr>
        <w:rPr>
          <w:color w:val="000000" w:themeColor="text1"/>
        </w:rPr>
      </w:pPr>
    </w:p>
    <w:p w:rsidR="002535B3" w:rsidRPr="00A87928" w:rsidRDefault="002535B3" w:rsidP="002535B3">
      <w:pPr>
        <w:pStyle w:val="legend"/>
        <w:shd w:val="clear" w:color="auto" w:fill="F9F9F9"/>
        <w:spacing w:before="75" w:beforeAutospacing="0" w:after="120" w:afterAutospacing="0"/>
        <w:jc w:val="center"/>
        <w:rPr>
          <w:rFonts w:asciiTheme="minorHAnsi" w:hAnsiTheme="minorHAnsi" w:cs="Arial"/>
          <w:color w:val="000000" w:themeColor="text1"/>
          <w:sz w:val="17"/>
          <w:szCs w:val="17"/>
          <w:lang w:val="fr-FR"/>
        </w:rPr>
      </w:pPr>
    </w:p>
    <w:tbl>
      <w:tblPr>
        <w:tblW w:w="4500" w:type="dxa"/>
        <w:tblCellMar>
          <w:top w:w="15" w:type="dxa"/>
          <w:left w:w="15" w:type="dxa"/>
          <w:bottom w:w="15" w:type="dxa"/>
          <w:right w:w="15" w:type="dxa"/>
        </w:tblCellMar>
        <w:tblLook w:val="04A0" w:firstRow="1" w:lastRow="0" w:firstColumn="1" w:lastColumn="0" w:noHBand="0" w:noVBand="1"/>
      </w:tblPr>
      <w:tblGrid>
        <w:gridCol w:w="1920"/>
        <w:gridCol w:w="2580"/>
      </w:tblGrid>
      <w:tr w:rsidR="00A87928" w:rsidRPr="00A87928" w:rsidTr="002535B3">
        <w:tc>
          <w:tcPr>
            <w:tcW w:w="0" w:type="auto"/>
            <w:gridSpan w:val="2"/>
            <w:tcBorders>
              <w:top w:val="nil"/>
              <w:left w:val="nil"/>
              <w:bottom w:val="nil"/>
              <w:right w:val="nil"/>
            </w:tcBorders>
            <w:tcMar>
              <w:top w:w="60" w:type="dxa"/>
              <w:left w:w="15" w:type="dxa"/>
              <w:bottom w:w="15" w:type="dxa"/>
              <w:right w:w="150" w:type="dxa"/>
            </w:tcMar>
            <w:vAlign w:val="center"/>
            <w:hideMark/>
          </w:tcPr>
          <w:p w:rsidR="002535B3" w:rsidRPr="00A87928" w:rsidRDefault="002535B3">
            <w:pPr>
              <w:shd w:val="clear" w:color="auto" w:fill="EEEEFF"/>
              <w:spacing w:after="75"/>
              <w:jc w:val="center"/>
              <w:rPr>
                <w:b/>
                <w:bCs/>
                <w:color w:val="000000" w:themeColor="text1"/>
                <w:sz w:val="19"/>
                <w:szCs w:val="19"/>
              </w:rPr>
            </w:pPr>
            <w:r w:rsidRPr="00A87928">
              <w:rPr>
                <w:b/>
                <w:bCs/>
                <w:color w:val="000000" w:themeColor="text1"/>
                <w:sz w:val="19"/>
                <w:szCs w:val="19"/>
              </w:rPr>
              <w:t>Biographie</w:t>
            </w:r>
          </w:p>
        </w:tc>
      </w:tr>
      <w:tr w:rsidR="00A87928" w:rsidRPr="00A87928" w:rsidTr="002535B3">
        <w:tc>
          <w:tcPr>
            <w:tcW w:w="1920" w:type="dxa"/>
            <w:tcMar>
              <w:top w:w="60" w:type="dxa"/>
              <w:left w:w="15" w:type="dxa"/>
              <w:bottom w:w="15" w:type="dxa"/>
              <w:right w:w="150" w:type="dxa"/>
            </w:tcMar>
            <w:vAlign w:val="center"/>
            <w:hideMark/>
          </w:tcPr>
          <w:p w:rsidR="002535B3" w:rsidRPr="00A87928" w:rsidRDefault="002535B3">
            <w:pPr>
              <w:rPr>
                <w:b/>
                <w:bCs/>
                <w:color w:val="000000" w:themeColor="text1"/>
                <w:sz w:val="19"/>
                <w:szCs w:val="19"/>
                <w:vertAlign w:val="superscript"/>
              </w:rPr>
            </w:pPr>
            <w:r w:rsidRPr="00A87928">
              <w:rPr>
                <w:b/>
                <w:bCs/>
                <w:color w:val="000000" w:themeColor="text1"/>
                <w:sz w:val="19"/>
                <w:szCs w:val="19"/>
                <w:vertAlign w:val="superscript"/>
              </w:rPr>
              <w:t>Naissance</w:t>
            </w:r>
          </w:p>
        </w:tc>
        <w:tc>
          <w:tcPr>
            <w:tcW w:w="0" w:type="auto"/>
            <w:tcMar>
              <w:top w:w="60" w:type="dxa"/>
              <w:left w:w="15" w:type="dxa"/>
              <w:bottom w:w="15" w:type="dxa"/>
              <w:right w:w="15" w:type="dxa"/>
            </w:tcMar>
            <w:vAlign w:val="center"/>
            <w:hideMark/>
          </w:tcPr>
          <w:p w:rsidR="002535B3" w:rsidRPr="00A87928" w:rsidRDefault="002535B3" w:rsidP="002535B3">
            <w:pPr>
              <w:rPr>
                <w:color w:val="000000" w:themeColor="text1"/>
                <w:sz w:val="19"/>
                <w:szCs w:val="19"/>
                <w:vertAlign w:val="superscript"/>
              </w:rPr>
            </w:pPr>
            <w:r w:rsidRPr="00A87928">
              <w:rPr>
                <w:rStyle w:val="wdp569"/>
                <w:color w:val="000000" w:themeColor="text1"/>
                <w:sz w:val="19"/>
                <w:szCs w:val="19"/>
                <w:vertAlign w:val="superscript"/>
              </w:rPr>
              <w:t>13 août</w:t>
            </w:r>
            <w:r w:rsidRPr="00A87928">
              <w:rPr>
                <w:rStyle w:val="apple-converted-space"/>
                <w:color w:val="000000" w:themeColor="text1"/>
                <w:sz w:val="19"/>
                <w:szCs w:val="19"/>
                <w:vertAlign w:val="superscript"/>
              </w:rPr>
              <w:t> </w:t>
            </w:r>
            <w:r w:rsidRPr="00A87928">
              <w:rPr>
                <w:rStyle w:val="wdp569"/>
                <w:color w:val="000000" w:themeColor="text1"/>
                <w:sz w:val="19"/>
                <w:szCs w:val="19"/>
                <w:vertAlign w:val="superscript"/>
              </w:rPr>
              <w:t>1949</w:t>
            </w:r>
            <w:r w:rsidRPr="00A87928">
              <w:rPr>
                <w:noProof/>
                <w:color w:val="000000" w:themeColor="text1"/>
                <w:sz w:val="19"/>
                <w:szCs w:val="19"/>
                <w:vertAlign w:val="superscript"/>
                <w:lang w:eastAsia="sv-SE"/>
              </w:rPr>
              <w:drawing>
                <wp:inline distT="0" distB="0" distL="0" distR="0" wp14:anchorId="1A67689D" wp14:editId="0C251579">
                  <wp:extent cx="100330" cy="100330"/>
                  <wp:effectExtent l="0" t="0" r="0" b="0"/>
                  <wp:docPr id="7" name="Bildobjekt 7" descr="Voir et modifier les données sur Wikidata">
                    <a:hlinkClick xmlns:a="http://schemas.openxmlformats.org/drawingml/2006/main" r:id="rId12"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ir et modifier les données sur Wikidata">
                            <a:hlinkClick r:id="rId12" tooltip="&quot;Voir et modifier les données sur Wikidat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A87928">
              <w:rPr>
                <w:rStyle w:val="apple-converted-space"/>
                <w:color w:val="000000" w:themeColor="text1"/>
                <w:sz w:val="19"/>
                <w:szCs w:val="19"/>
                <w:vertAlign w:val="superscript"/>
              </w:rPr>
              <w:t> </w:t>
            </w:r>
            <w:r w:rsidRPr="00A87928">
              <w:rPr>
                <w:rStyle w:val="noprint"/>
                <w:color w:val="000000" w:themeColor="text1"/>
                <w:sz w:val="19"/>
                <w:szCs w:val="19"/>
                <w:vertAlign w:val="superscript"/>
              </w:rPr>
              <w:t>(67 ans)</w:t>
            </w:r>
            <w:r w:rsidRPr="00A87928">
              <w:rPr>
                <w:color w:val="000000" w:themeColor="text1"/>
                <w:sz w:val="19"/>
                <w:szCs w:val="19"/>
                <w:vertAlign w:val="superscript"/>
              </w:rPr>
              <w:br/>
            </w:r>
            <w:r w:rsidRPr="00A87928">
              <w:rPr>
                <w:rStyle w:val="wdp19"/>
                <w:color w:val="000000" w:themeColor="text1"/>
                <w:sz w:val="19"/>
                <w:szCs w:val="19"/>
                <w:vertAlign w:val="superscript"/>
              </w:rPr>
              <w:t>Nemours</w:t>
            </w:r>
            <w:r w:rsidRPr="00A87928">
              <w:rPr>
                <w:noProof/>
                <w:color w:val="000000" w:themeColor="text1"/>
                <w:sz w:val="19"/>
                <w:szCs w:val="19"/>
                <w:vertAlign w:val="superscript"/>
                <w:lang w:eastAsia="sv-SE"/>
              </w:rPr>
              <w:drawing>
                <wp:inline distT="0" distB="0" distL="0" distR="0" wp14:anchorId="430B9E1E" wp14:editId="2FBDB4B3">
                  <wp:extent cx="100330" cy="100330"/>
                  <wp:effectExtent l="0" t="0" r="0" b="0"/>
                  <wp:docPr id="6" name="Bildobjekt 6" descr="Voir et modifier les données sur Wikidata">
                    <a:hlinkClick xmlns:a="http://schemas.openxmlformats.org/drawingml/2006/main" r:id="rId14"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ir et modifier les données sur Wikidata">
                            <a:hlinkClick r:id="rId14" tooltip="&quot;Voir et modifier les données sur Wikidat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r>
      <w:tr w:rsidR="00A87928" w:rsidRPr="00A87928" w:rsidTr="002535B3">
        <w:tc>
          <w:tcPr>
            <w:tcW w:w="1920" w:type="dxa"/>
            <w:tcMar>
              <w:top w:w="60" w:type="dxa"/>
              <w:left w:w="15" w:type="dxa"/>
              <w:bottom w:w="15" w:type="dxa"/>
              <w:right w:w="150" w:type="dxa"/>
            </w:tcMar>
            <w:vAlign w:val="center"/>
            <w:hideMark/>
          </w:tcPr>
          <w:p w:rsidR="002535B3" w:rsidRPr="00A87928" w:rsidRDefault="002535B3">
            <w:pPr>
              <w:rPr>
                <w:b/>
                <w:bCs/>
                <w:color w:val="000000" w:themeColor="text1"/>
                <w:sz w:val="19"/>
                <w:szCs w:val="19"/>
                <w:vertAlign w:val="superscript"/>
              </w:rPr>
            </w:pPr>
            <w:r w:rsidRPr="00A87928">
              <w:rPr>
                <w:b/>
                <w:bCs/>
                <w:color w:val="000000" w:themeColor="text1"/>
                <w:sz w:val="19"/>
                <w:szCs w:val="19"/>
                <w:vertAlign w:val="superscript"/>
              </w:rPr>
              <w:t>Nationalité</w:t>
            </w:r>
          </w:p>
        </w:tc>
        <w:tc>
          <w:tcPr>
            <w:tcW w:w="0" w:type="auto"/>
            <w:tcMar>
              <w:top w:w="60" w:type="dxa"/>
              <w:left w:w="15" w:type="dxa"/>
              <w:bottom w:w="15" w:type="dxa"/>
              <w:right w:w="15" w:type="dxa"/>
            </w:tcMar>
            <w:vAlign w:val="center"/>
            <w:hideMark/>
          </w:tcPr>
          <w:p w:rsidR="002535B3" w:rsidRPr="00A87928" w:rsidRDefault="002535B3" w:rsidP="002535B3">
            <w:pPr>
              <w:rPr>
                <w:color w:val="000000" w:themeColor="text1"/>
                <w:sz w:val="19"/>
                <w:szCs w:val="19"/>
                <w:vertAlign w:val="superscript"/>
              </w:rPr>
            </w:pPr>
            <w:r w:rsidRPr="00A87928">
              <w:rPr>
                <w:rStyle w:val="wdp27"/>
                <w:color w:val="000000" w:themeColor="text1"/>
                <w:sz w:val="19"/>
                <w:szCs w:val="19"/>
                <w:vertAlign w:val="superscript"/>
              </w:rPr>
              <w:t>Français</w:t>
            </w:r>
            <w:r w:rsidRPr="00A87928">
              <w:rPr>
                <w:noProof/>
                <w:color w:val="000000" w:themeColor="text1"/>
                <w:sz w:val="19"/>
                <w:szCs w:val="19"/>
                <w:vertAlign w:val="superscript"/>
                <w:lang w:eastAsia="sv-SE"/>
              </w:rPr>
              <w:drawing>
                <wp:inline distT="0" distB="0" distL="0" distR="0" wp14:anchorId="2BA8A237" wp14:editId="7F63E860">
                  <wp:extent cx="100330" cy="100330"/>
                  <wp:effectExtent l="0" t="0" r="0" b="0"/>
                  <wp:docPr id="5" name="Bildobjekt 5" descr="Voir et modifier les données sur Wikidata">
                    <a:hlinkClick xmlns:a="http://schemas.openxmlformats.org/drawingml/2006/main" r:id="rId15"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ir et modifier les données sur Wikidata">
                            <a:hlinkClick r:id="rId15" tooltip="&quot;Voir et modifier les données sur Wikidat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r>
      <w:tr w:rsidR="00A87928" w:rsidRPr="00A87928" w:rsidTr="002535B3">
        <w:tc>
          <w:tcPr>
            <w:tcW w:w="1920" w:type="dxa"/>
            <w:tcMar>
              <w:top w:w="60" w:type="dxa"/>
              <w:left w:w="15" w:type="dxa"/>
              <w:bottom w:w="15" w:type="dxa"/>
              <w:right w:w="150" w:type="dxa"/>
            </w:tcMar>
            <w:vAlign w:val="center"/>
            <w:hideMark/>
          </w:tcPr>
          <w:p w:rsidR="002535B3" w:rsidRPr="00A87928" w:rsidRDefault="002535B3">
            <w:pPr>
              <w:rPr>
                <w:b/>
                <w:bCs/>
                <w:color w:val="000000" w:themeColor="text1"/>
                <w:sz w:val="19"/>
                <w:szCs w:val="19"/>
                <w:vertAlign w:val="superscript"/>
              </w:rPr>
            </w:pPr>
            <w:r w:rsidRPr="00A87928">
              <w:rPr>
                <w:b/>
                <w:bCs/>
                <w:color w:val="000000" w:themeColor="text1"/>
                <w:sz w:val="19"/>
                <w:szCs w:val="19"/>
                <w:vertAlign w:val="superscript"/>
              </w:rPr>
              <w:t>Activités</w:t>
            </w:r>
          </w:p>
        </w:tc>
        <w:tc>
          <w:tcPr>
            <w:tcW w:w="0" w:type="auto"/>
            <w:tcMar>
              <w:top w:w="60" w:type="dxa"/>
              <w:left w:w="15" w:type="dxa"/>
              <w:bottom w:w="15" w:type="dxa"/>
              <w:right w:w="15" w:type="dxa"/>
            </w:tcMar>
            <w:vAlign w:val="center"/>
            <w:hideMark/>
          </w:tcPr>
          <w:p w:rsidR="002535B3" w:rsidRPr="00A87928" w:rsidRDefault="002535B3" w:rsidP="002535B3">
            <w:pPr>
              <w:rPr>
                <w:color w:val="000000" w:themeColor="text1"/>
                <w:sz w:val="19"/>
                <w:szCs w:val="19"/>
                <w:vertAlign w:val="superscript"/>
                <w:lang w:val="fr-FR"/>
              </w:rPr>
            </w:pPr>
            <w:r w:rsidRPr="00A87928">
              <w:rPr>
                <w:rStyle w:val="wdp106"/>
                <w:color w:val="000000" w:themeColor="text1"/>
                <w:sz w:val="19"/>
                <w:szCs w:val="19"/>
                <w:vertAlign w:val="superscript"/>
                <w:lang w:val="fr-FR"/>
              </w:rPr>
              <w:t>Acrobate</w:t>
            </w:r>
            <w:r w:rsidRPr="00A87928">
              <w:rPr>
                <w:rStyle w:val="wdp106"/>
                <w:color w:val="000000" w:themeColor="text1"/>
                <w:sz w:val="19"/>
                <w:szCs w:val="19"/>
                <w:vertAlign w:val="superscript"/>
                <w:lang w:val="fr-FR"/>
              </w:rPr>
              <w:t>,</w:t>
            </w:r>
            <w:r w:rsidRPr="00A87928">
              <w:rPr>
                <w:rStyle w:val="apple-converted-space"/>
                <w:color w:val="000000" w:themeColor="text1"/>
                <w:sz w:val="19"/>
                <w:szCs w:val="19"/>
                <w:vertAlign w:val="superscript"/>
                <w:lang w:val="fr-FR"/>
              </w:rPr>
              <w:t> </w:t>
            </w:r>
            <w:r w:rsidRPr="00A87928">
              <w:rPr>
                <w:rStyle w:val="wdp106"/>
                <w:color w:val="000000" w:themeColor="text1"/>
                <w:sz w:val="19"/>
                <w:szCs w:val="19"/>
                <w:vertAlign w:val="superscript"/>
                <w:lang w:val="fr-FR"/>
              </w:rPr>
              <w:t>artiste de cirque</w:t>
            </w:r>
            <w:r w:rsidRPr="00A87928">
              <w:rPr>
                <w:rStyle w:val="wdp106"/>
                <w:color w:val="000000" w:themeColor="text1"/>
                <w:sz w:val="19"/>
                <w:szCs w:val="19"/>
                <w:vertAlign w:val="superscript"/>
                <w:lang w:val="fr-FR"/>
              </w:rPr>
              <w:t>,</w:t>
            </w:r>
            <w:r w:rsidRPr="00A87928">
              <w:rPr>
                <w:rStyle w:val="apple-converted-space"/>
                <w:color w:val="000000" w:themeColor="text1"/>
                <w:sz w:val="19"/>
                <w:szCs w:val="19"/>
                <w:vertAlign w:val="superscript"/>
                <w:lang w:val="fr-FR"/>
              </w:rPr>
              <w:t> </w:t>
            </w:r>
            <w:r w:rsidRPr="00A87928">
              <w:rPr>
                <w:rStyle w:val="wdp106"/>
                <w:color w:val="000000" w:themeColor="text1"/>
                <w:sz w:val="19"/>
                <w:szCs w:val="19"/>
                <w:vertAlign w:val="superscript"/>
                <w:lang w:val="fr-FR"/>
              </w:rPr>
              <w:t>cycliste</w:t>
            </w:r>
            <w:r w:rsidRPr="00A87928">
              <w:rPr>
                <w:rStyle w:val="wdp106"/>
                <w:color w:val="000000" w:themeColor="text1"/>
                <w:sz w:val="19"/>
                <w:szCs w:val="19"/>
                <w:vertAlign w:val="superscript"/>
                <w:lang w:val="fr-FR"/>
              </w:rPr>
              <w:t>,</w:t>
            </w:r>
            <w:r w:rsidRPr="00A87928">
              <w:rPr>
                <w:rStyle w:val="apple-converted-space"/>
                <w:color w:val="000000" w:themeColor="text1"/>
                <w:sz w:val="19"/>
                <w:szCs w:val="19"/>
                <w:vertAlign w:val="superscript"/>
                <w:lang w:val="fr-FR"/>
              </w:rPr>
              <w:t> </w:t>
            </w:r>
            <w:r w:rsidRPr="00A87928">
              <w:rPr>
                <w:rStyle w:val="wdp106"/>
                <w:color w:val="000000" w:themeColor="text1"/>
                <w:sz w:val="19"/>
                <w:szCs w:val="19"/>
                <w:vertAlign w:val="superscript"/>
                <w:lang w:val="fr-FR"/>
              </w:rPr>
              <w:t>magicien</w:t>
            </w:r>
            <w:r w:rsidRPr="00A87928">
              <w:rPr>
                <w:noProof/>
                <w:color w:val="000000" w:themeColor="text1"/>
                <w:sz w:val="19"/>
                <w:szCs w:val="19"/>
                <w:vertAlign w:val="superscript"/>
                <w:lang w:eastAsia="sv-SE"/>
              </w:rPr>
              <w:drawing>
                <wp:inline distT="0" distB="0" distL="0" distR="0" wp14:anchorId="5603D718" wp14:editId="6C5FA1C9">
                  <wp:extent cx="100330" cy="100330"/>
                  <wp:effectExtent l="0" t="0" r="0" b="0"/>
                  <wp:docPr id="4" name="Bildobjekt 4" descr="Voir et modifier les données sur Wikidata">
                    <a:hlinkClick xmlns:a="http://schemas.openxmlformats.org/drawingml/2006/main" r:id="rId16"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ir et modifier les données sur Wikidata">
                            <a:hlinkClick r:id="rId16" tooltip="&quot;Voir et modifier les données sur Wikidat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r>
    </w:tbl>
    <w:p w:rsidR="002535B3" w:rsidRPr="00A87928" w:rsidRDefault="002535B3" w:rsidP="002535B3">
      <w:pPr>
        <w:shd w:val="clear" w:color="auto" w:fill="F9F9F9"/>
        <w:rPr>
          <w:rFonts w:cs="Arial"/>
          <w:vanish/>
          <w:color w:val="000000" w:themeColor="text1"/>
          <w:sz w:val="19"/>
          <w:szCs w:val="19"/>
          <w:lang w:val="fr-FR"/>
        </w:rPr>
      </w:pPr>
    </w:p>
    <w:tbl>
      <w:tblPr>
        <w:tblW w:w="4500" w:type="dxa"/>
        <w:tblCellMar>
          <w:top w:w="15" w:type="dxa"/>
          <w:left w:w="15" w:type="dxa"/>
          <w:bottom w:w="15" w:type="dxa"/>
          <w:right w:w="15" w:type="dxa"/>
        </w:tblCellMar>
        <w:tblLook w:val="04A0" w:firstRow="1" w:lastRow="0" w:firstColumn="1" w:lastColumn="0" w:noHBand="0" w:noVBand="1"/>
      </w:tblPr>
      <w:tblGrid>
        <w:gridCol w:w="1920"/>
        <w:gridCol w:w="2580"/>
      </w:tblGrid>
      <w:tr w:rsidR="00A87928" w:rsidRPr="00A87928" w:rsidTr="002535B3">
        <w:tc>
          <w:tcPr>
            <w:tcW w:w="0" w:type="auto"/>
            <w:gridSpan w:val="2"/>
            <w:tcBorders>
              <w:top w:val="nil"/>
              <w:left w:val="nil"/>
              <w:bottom w:val="nil"/>
              <w:right w:val="nil"/>
            </w:tcBorders>
            <w:tcMar>
              <w:top w:w="60" w:type="dxa"/>
              <w:left w:w="15" w:type="dxa"/>
              <w:bottom w:w="15" w:type="dxa"/>
              <w:right w:w="150" w:type="dxa"/>
            </w:tcMar>
            <w:vAlign w:val="center"/>
            <w:hideMark/>
          </w:tcPr>
          <w:p w:rsidR="002535B3" w:rsidRPr="00A87928" w:rsidRDefault="002535B3">
            <w:pPr>
              <w:shd w:val="clear" w:color="auto" w:fill="EEEEFF"/>
              <w:spacing w:after="75"/>
              <w:jc w:val="center"/>
              <w:rPr>
                <w:b/>
                <w:bCs/>
                <w:color w:val="000000" w:themeColor="text1"/>
                <w:sz w:val="19"/>
                <w:szCs w:val="19"/>
              </w:rPr>
            </w:pPr>
            <w:r w:rsidRPr="00A87928">
              <w:rPr>
                <w:b/>
                <w:bCs/>
                <w:color w:val="000000" w:themeColor="text1"/>
                <w:sz w:val="19"/>
                <w:szCs w:val="19"/>
              </w:rPr>
              <w:t>Autres informations</w:t>
            </w:r>
          </w:p>
        </w:tc>
      </w:tr>
      <w:tr w:rsidR="00A87928" w:rsidRPr="00A87928" w:rsidTr="002535B3">
        <w:tc>
          <w:tcPr>
            <w:tcW w:w="1920" w:type="dxa"/>
            <w:tcMar>
              <w:top w:w="60" w:type="dxa"/>
              <w:left w:w="15" w:type="dxa"/>
              <w:bottom w:w="15" w:type="dxa"/>
              <w:right w:w="150" w:type="dxa"/>
            </w:tcMar>
            <w:vAlign w:val="center"/>
            <w:hideMark/>
          </w:tcPr>
          <w:p w:rsidR="002535B3" w:rsidRPr="00A87928" w:rsidRDefault="002535B3">
            <w:pPr>
              <w:rPr>
                <w:b/>
                <w:bCs/>
                <w:color w:val="000000" w:themeColor="text1"/>
                <w:sz w:val="19"/>
                <w:szCs w:val="19"/>
                <w:vertAlign w:val="superscript"/>
              </w:rPr>
            </w:pPr>
            <w:r w:rsidRPr="00A87928">
              <w:rPr>
                <w:b/>
                <w:bCs/>
                <w:color w:val="000000" w:themeColor="text1"/>
                <w:sz w:val="19"/>
                <w:szCs w:val="19"/>
                <w:vertAlign w:val="superscript"/>
              </w:rPr>
              <w:t>Distinction</w:t>
            </w:r>
          </w:p>
        </w:tc>
        <w:tc>
          <w:tcPr>
            <w:tcW w:w="0" w:type="auto"/>
            <w:tcMar>
              <w:top w:w="60" w:type="dxa"/>
              <w:left w:w="15" w:type="dxa"/>
              <w:bottom w:w="15" w:type="dxa"/>
              <w:right w:w="15" w:type="dxa"/>
            </w:tcMar>
            <w:vAlign w:val="center"/>
            <w:hideMark/>
          </w:tcPr>
          <w:p w:rsidR="002535B3" w:rsidRPr="00A87928" w:rsidRDefault="002535B3" w:rsidP="002535B3">
            <w:pPr>
              <w:rPr>
                <w:color w:val="000000" w:themeColor="text1"/>
                <w:sz w:val="19"/>
                <w:szCs w:val="19"/>
                <w:vertAlign w:val="superscript"/>
              </w:rPr>
            </w:pPr>
            <w:r w:rsidRPr="00A87928">
              <w:rPr>
                <w:rStyle w:val="wdp166"/>
                <w:color w:val="000000" w:themeColor="text1"/>
                <w:sz w:val="19"/>
                <w:szCs w:val="19"/>
                <w:vertAlign w:val="superscript"/>
              </w:rPr>
              <w:t>Prix James Parks Morton Interfaith</w:t>
            </w:r>
            <w:r w:rsidRPr="00A87928">
              <w:rPr>
                <w:rStyle w:val="wdp166"/>
                <w:color w:val="000000" w:themeColor="text1"/>
                <w:sz w:val="15"/>
                <w:szCs w:val="15"/>
                <w:vertAlign w:val="superscript"/>
              </w:rPr>
              <w:t> (</w:t>
            </w:r>
            <w:r w:rsidRPr="00A87928">
              <w:rPr>
                <w:rStyle w:val="indicateur-langue"/>
                <w:rFonts w:cs="Courier New"/>
                <w:b/>
                <w:bCs/>
                <w:color w:val="000000" w:themeColor="text1"/>
                <w:vertAlign w:val="superscript"/>
              </w:rPr>
              <w:t>d</w:t>
            </w:r>
            <w:r w:rsidRPr="00A87928">
              <w:rPr>
                <w:rStyle w:val="wdp166"/>
                <w:color w:val="000000" w:themeColor="text1"/>
                <w:sz w:val="15"/>
                <w:szCs w:val="15"/>
                <w:vertAlign w:val="superscript"/>
              </w:rPr>
              <w:t>)</w:t>
            </w:r>
            <w:r w:rsidRPr="00A87928">
              <w:rPr>
                <w:noProof/>
                <w:color w:val="000000" w:themeColor="text1"/>
                <w:sz w:val="19"/>
                <w:szCs w:val="19"/>
                <w:vertAlign w:val="superscript"/>
                <w:lang w:eastAsia="sv-SE"/>
              </w:rPr>
              <w:drawing>
                <wp:inline distT="0" distB="0" distL="0" distR="0" wp14:anchorId="0B7DB431" wp14:editId="70768587">
                  <wp:extent cx="100330" cy="100330"/>
                  <wp:effectExtent l="0" t="0" r="0" b="0"/>
                  <wp:docPr id="3" name="Bildobjekt 3" descr="Voir et modifier les données sur Wikidata">
                    <a:hlinkClick xmlns:a="http://schemas.openxmlformats.org/drawingml/2006/main" r:id="rId17"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ir et modifier les données sur Wikidata">
                            <a:hlinkClick r:id="rId17" tooltip="&quot;Voir et modifier les données sur Wikidat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r>
    </w:tbl>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b/>
          <w:bCs/>
          <w:color w:val="000000" w:themeColor="text1"/>
          <w:sz w:val="21"/>
          <w:szCs w:val="21"/>
          <w:lang w:val="fr-FR"/>
        </w:rPr>
        <w:t>Philippe Petit</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est un</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funambule</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français</w:t>
      </w:r>
      <w:r w:rsidRPr="00A87928">
        <w:rPr>
          <w:rFonts w:asciiTheme="minorHAnsi" w:hAnsiTheme="minorHAnsi" w:cs="Arial"/>
          <w:color w:val="000000" w:themeColor="text1"/>
          <w:sz w:val="21"/>
          <w:szCs w:val="21"/>
          <w:lang w:val="fr-FR"/>
        </w:rPr>
        <w:t>, né le</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13</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août</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1949</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à</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Nemours</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w:t>
      </w:r>
      <w:r w:rsidRPr="00A87928">
        <w:rPr>
          <w:rFonts w:asciiTheme="minorHAnsi" w:hAnsiTheme="minorHAnsi" w:cs="Arial"/>
          <w:color w:val="000000" w:themeColor="text1"/>
          <w:sz w:val="21"/>
          <w:szCs w:val="21"/>
          <w:lang w:val="fr-FR"/>
        </w:rPr>
        <w:t>Seine-et-Marne</w:t>
      </w:r>
      <w:r w:rsidRPr="00A87928">
        <w:rPr>
          <w:rFonts w:asciiTheme="minorHAnsi" w:hAnsiTheme="minorHAnsi" w:cs="Arial"/>
          <w:color w:val="000000" w:themeColor="text1"/>
          <w:sz w:val="21"/>
          <w:szCs w:val="21"/>
          <w:lang w:val="fr-FR"/>
        </w:rPr>
        <w:t>). Son père, Edmond Petit, est un écrivain et ancien pilote de l'armée. Dès son enfance, Philippe Petit découvre la magie et le jonglage, et il commence à se produire en public. À l'âge de seize ans, il se passionne pour l'activité de funambule, en apprenant de façon</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autodidacte</w:t>
      </w:r>
      <w:r w:rsidRPr="00A87928">
        <w:rPr>
          <w:rFonts w:asciiTheme="minorHAnsi" w:hAnsiTheme="minorHAnsi" w:cs="Arial"/>
          <w:color w:val="000000" w:themeColor="text1"/>
          <w:sz w:val="17"/>
          <w:szCs w:val="17"/>
          <w:vertAlign w:val="superscript"/>
          <w:lang w:val="fr-FR"/>
        </w:rPr>
        <w:t>1</w:t>
      </w:r>
      <w:r w:rsidRPr="00A87928">
        <w:rPr>
          <w:rFonts w:asciiTheme="minorHAnsi" w:hAnsiTheme="minorHAnsi" w:cs="Arial"/>
          <w:color w:val="000000" w:themeColor="text1"/>
          <w:sz w:val="21"/>
          <w:szCs w:val="21"/>
          <w:lang w:val="fr-FR"/>
        </w:rPr>
        <w:t>. Il s'installe définitivement aux États-Unis, à la suite de son exploit réalisé entre les deux tours jumelles du</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World Trade Center</w:t>
      </w:r>
      <w:r w:rsidRPr="00A87928">
        <w:rPr>
          <w:rFonts w:asciiTheme="minorHAnsi" w:hAnsiTheme="minorHAnsi" w:cs="Arial"/>
          <w:color w:val="000000" w:themeColor="text1"/>
          <w:sz w:val="21"/>
          <w:szCs w:val="21"/>
          <w:lang w:val="fr-FR"/>
        </w:rPr>
        <w:t>, en 1974</w:t>
      </w:r>
      <w:r w:rsidRPr="00A87928">
        <w:rPr>
          <w:rFonts w:asciiTheme="minorHAnsi" w:hAnsiTheme="minorHAnsi" w:cs="Arial"/>
          <w:color w:val="000000" w:themeColor="text1"/>
          <w:sz w:val="17"/>
          <w:szCs w:val="17"/>
          <w:vertAlign w:val="superscript"/>
          <w:lang w:val="fr-FR"/>
        </w:rPr>
        <w:t>2</w:t>
      </w:r>
      <w:r w:rsidRPr="00A87928">
        <w:rPr>
          <w:rFonts w:asciiTheme="minorHAnsi" w:hAnsiTheme="minorHAnsi" w:cs="Arial"/>
          <w:color w:val="000000" w:themeColor="text1"/>
          <w:sz w:val="21"/>
          <w:szCs w:val="21"/>
          <w:lang w:val="fr-FR"/>
        </w:rPr>
        <w:t>.</w:t>
      </w:r>
    </w:p>
    <w:p w:rsidR="002535B3" w:rsidRPr="00A87928" w:rsidRDefault="002535B3" w:rsidP="002535B3">
      <w:pPr>
        <w:pStyle w:val="Rubrik2"/>
        <w:pBdr>
          <w:bottom w:val="single" w:sz="6" w:space="0" w:color="A2A9B1"/>
        </w:pBdr>
        <w:shd w:val="clear" w:color="auto" w:fill="FFFFFF"/>
        <w:spacing w:before="240" w:after="60"/>
        <w:rPr>
          <w:rFonts w:asciiTheme="minorHAnsi" w:hAnsiTheme="minorHAnsi" w:cs="Times New Roman"/>
          <w:b w:val="0"/>
          <w:bCs w:val="0"/>
          <w:color w:val="000000" w:themeColor="text1"/>
          <w:sz w:val="32"/>
          <w:szCs w:val="32"/>
          <w:lang w:val="fr-FR"/>
        </w:rPr>
      </w:pPr>
      <w:r w:rsidRPr="00A87928">
        <w:rPr>
          <w:rStyle w:val="mw-headline"/>
          <w:rFonts w:asciiTheme="minorHAnsi" w:hAnsiTheme="minorHAnsi"/>
          <w:b w:val="0"/>
          <w:bCs w:val="0"/>
          <w:color w:val="000000" w:themeColor="text1"/>
          <w:sz w:val="32"/>
          <w:szCs w:val="32"/>
          <w:lang w:val="fr-FR"/>
        </w:rPr>
        <w:t>Traversées</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Il a réalisé de nombreuses traversées sur un fil tendu entre des monuments ou des sites mondialement connus comme, en 1971, à</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Notre-Dame de Paris</w:t>
      </w:r>
      <w:r w:rsidRPr="00A87928">
        <w:rPr>
          <w:rFonts w:asciiTheme="minorHAnsi" w:hAnsiTheme="minorHAnsi" w:cs="Arial"/>
          <w:color w:val="000000" w:themeColor="text1"/>
          <w:sz w:val="21"/>
          <w:szCs w:val="21"/>
          <w:lang w:val="fr-FR"/>
        </w:rPr>
        <w:t>, en</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1973</w:t>
      </w:r>
      <w:r w:rsidRPr="00A87928">
        <w:rPr>
          <w:rFonts w:asciiTheme="minorHAnsi" w:hAnsiTheme="minorHAnsi" w:cs="Arial"/>
          <w:color w:val="000000" w:themeColor="text1"/>
          <w:sz w:val="21"/>
          <w:szCs w:val="21"/>
          <w:lang w:val="fr-FR"/>
        </w:rPr>
        <w:t>, au</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Harbour Bridge</w:t>
      </w:r>
      <w:r w:rsidRPr="00A87928">
        <w:rPr>
          <w:rFonts w:asciiTheme="minorHAnsi" w:hAnsiTheme="minorHAnsi" w:cs="Arial"/>
          <w:color w:val="000000" w:themeColor="text1"/>
          <w:sz w:val="21"/>
          <w:szCs w:val="21"/>
          <w:lang w:val="fr-FR"/>
        </w:rPr>
        <w:t>, à Sydney, en Australie, un des plus grands ponts en acier du monde, en 1989, du</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Trocadéro</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au deuxième étage de la</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tour Eiffel</w:t>
      </w:r>
      <w:r w:rsidRPr="00A87928">
        <w:rPr>
          <w:rFonts w:asciiTheme="minorHAnsi" w:hAnsiTheme="minorHAnsi" w:cs="Arial"/>
          <w:color w:val="000000" w:themeColor="text1"/>
          <w:sz w:val="21"/>
          <w:szCs w:val="21"/>
          <w:lang w:val="fr-FR"/>
        </w:rPr>
        <w:t>, en 1994, à Francfort, devant</w:t>
      </w:r>
      <w:r w:rsidRPr="00A87928">
        <w:rPr>
          <w:rStyle w:val="apple-converted-space"/>
          <w:rFonts w:asciiTheme="minorHAnsi" w:hAnsiTheme="minorHAnsi" w:cs="Arial"/>
          <w:color w:val="000000" w:themeColor="text1"/>
          <w:sz w:val="21"/>
          <w:szCs w:val="21"/>
          <w:lang w:val="fr-FR"/>
        </w:rPr>
        <w:t> </w:t>
      </w:r>
      <w:r w:rsidRPr="00A87928">
        <w:rPr>
          <w:rStyle w:val="nowrap"/>
          <w:rFonts w:asciiTheme="minorHAnsi" w:hAnsiTheme="minorHAnsi" w:cs="Arial"/>
          <w:color w:val="000000" w:themeColor="text1"/>
          <w:sz w:val="21"/>
          <w:szCs w:val="21"/>
          <w:lang w:val="fr-FR"/>
        </w:rPr>
        <w:t>500 000 spectateurs</w:t>
      </w:r>
      <w:r w:rsidRPr="00A87928">
        <w:rPr>
          <w:rFonts w:asciiTheme="minorHAnsi" w:hAnsiTheme="minorHAnsi" w:cs="Arial"/>
          <w:color w:val="000000" w:themeColor="text1"/>
          <w:sz w:val="21"/>
          <w:szCs w:val="21"/>
          <w:lang w:val="fr-FR"/>
        </w:rPr>
        <w:t>, en 1993 entre la tour de Saillon et la</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vigne à Farinet</w:t>
      </w:r>
      <w:r w:rsidRPr="00A87928">
        <w:rPr>
          <w:rFonts w:asciiTheme="minorHAnsi" w:hAnsiTheme="minorHAnsi" w:cs="Arial"/>
          <w:color w:val="000000" w:themeColor="text1"/>
          <w:sz w:val="21"/>
          <w:szCs w:val="21"/>
          <w:lang w:val="fr-FR"/>
        </w:rPr>
        <w:t>. Au début des années 1970, Petit s'intéresse à des monuments typiques, pour réaliser ses exploits en public. Il effectue alors sa première performance à</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Paris</w:t>
      </w:r>
      <w:r w:rsidRPr="00A87928">
        <w:rPr>
          <w:rFonts w:asciiTheme="minorHAnsi" w:hAnsiTheme="minorHAnsi" w:cs="Arial"/>
          <w:color w:val="000000" w:themeColor="text1"/>
          <w:sz w:val="21"/>
          <w:szCs w:val="21"/>
          <w:lang w:val="fr-FR"/>
        </w:rPr>
        <w:t>, en 1971, à la</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cathédrale Notre-Dame de Paris</w:t>
      </w:r>
      <w:r w:rsidRPr="00A87928">
        <w:rPr>
          <w:rFonts w:asciiTheme="minorHAnsi" w:hAnsiTheme="minorHAnsi" w:cs="Arial"/>
          <w:color w:val="000000" w:themeColor="text1"/>
          <w:sz w:val="17"/>
          <w:szCs w:val="17"/>
          <w:vertAlign w:val="superscript"/>
          <w:lang w:val="fr-FR"/>
        </w:rPr>
        <w:t>3</w:t>
      </w:r>
      <w:r w:rsidRPr="00A87928">
        <w:rPr>
          <w:rFonts w:asciiTheme="minorHAnsi" w:hAnsiTheme="minorHAnsi" w:cs="Arial"/>
          <w:color w:val="000000" w:themeColor="text1"/>
          <w:sz w:val="21"/>
          <w:szCs w:val="21"/>
          <w:lang w:val="fr-FR"/>
        </w:rPr>
        <w:t>. En 1973, il a traversé sur un câble tendu entre les deux pylônes au nord de l'</w:t>
      </w:r>
      <w:r w:rsidRPr="00A87928">
        <w:rPr>
          <w:rFonts w:asciiTheme="minorHAnsi" w:hAnsiTheme="minorHAnsi" w:cs="Arial"/>
          <w:color w:val="000000" w:themeColor="text1"/>
          <w:sz w:val="21"/>
          <w:szCs w:val="21"/>
          <w:lang w:val="fr-FR"/>
        </w:rPr>
        <w:t>Harbour Bridge</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à</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Sydney</w:t>
      </w:r>
      <w:r w:rsidRPr="00A87928">
        <w:rPr>
          <w:rFonts w:asciiTheme="minorHAnsi" w:hAnsiTheme="minorHAnsi" w:cs="Arial"/>
          <w:color w:val="000000" w:themeColor="text1"/>
          <w:sz w:val="21"/>
          <w:szCs w:val="21"/>
          <w:lang w:val="fr-FR"/>
        </w:rPr>
        <w:t>, en</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Australie</w:t>
      </w:r>
      <w:r w:rsidRPr="00A87928">
        <w:rPr>
          <w:rFonts w:asciiTheme="minorHAnsi" w:hAnsiTheme="minorHAnsi" w:cs="Arial"/>
          <w:color w:val="000000" w:themeColor="text1"/>
          <w:sz w:val="21"/>
          <w:szCs w:val="21"/>
          <w:lang w:val="fr-FR"/>
        </w:rPr>
        <w:t>.</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Sa traversée illégale entre les sommets des deux tours du</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World Trade Center</w:t>
      </w:r>
      <w:r w:rsidRPr="00A87928">
        <w:rPr>
          <w:rFonts w:asciiTheme="minorHAnsi" w:hAnsiTheme="minorHAnsi" w:cs="Arial"/>
          <w:color w:val="000000" w:themeColor="text1"/>
          <w:sz w:val="21"/>
          <w:szCs w:val="21"/>
          <w:lang w:val="fr-FR"/>
        </w:rPr>
        <w:t>, à</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New York</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le</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7</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août</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1974</w:t>
      </w:r>
      <w:r w:rsidRPr="00A87928">
        <w:rPr>
          <w:rFonts w:asciiTheme="minorHAnsi" w:hAnsiTheme="minorHAnsi" w:cs="Arial"/>
          <w:color w:val="000000" w:themeColor="text1"/>
          <w:sz w:val="21"/>
          <w:szCs w:val="21"/>
          <w:lang w:val="fr-FR"/>
        </w:rPr>
        <w:t>, est relatée dans les films</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i/>
          <w:iCs/>
          <w:color w:val="000000" w:themeColor="text1"/>
          <w:sz w:val="21"/>
          <w:szCs w:val="21"/>
          <w:lang w:val="fr-FR"/>
        </w:rPr>
        <w:t>Le Funambule</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w:t>
      </w:r>
      <w:r w:rsidRPr="00A87928">
        <w:rPr>
          <w:rFonts w:asciiTheme="minorHAnsi" w:hAnsiTheme="minorHAnsi" w:cs="Arial"/>
          <w:color w:val="000000" w:themeColor="text1"/>
          <w:sz w:val="21"/>
          <w:szCs w:val="21"/>
          <w:lang w:val="fr-FR"/>
        </w:rPr>
        <w:t>Oscar 2009 du meilleur film documentaire</w:t>
      </w:r>
      <w:r w:rsidRPr="00A87928">
        <w:rPr>
          <w:rFonts w:asciiTheme="minorHAnsi" w:hAnsiTheme="minorHAnsi" w:cs="Arial"/>
          <w:color w:val="000000" w:themeColor="text1"/>
          <w:sz w:val="21"/>
          <w:szCs w:val="21"/>
          <w:lang w:val="fr-FR"/>
        </w:rPr>
        <w:t>) et</w:t>
      </w:r>
      <w:r w:rsidRPr="00A87928">
        <w:rPr>
          <w:rStyle w:val="apple-converted-space"/>
          <w:rFonts w:asciiTheme="minorHAnsi" w:hAnsiTheme="minorHAnsi" w:cs="Arial"/>
          <w:color w:val="000000" w:themeColor="text1"/>
          <w:sz w:val="21"/>
          <w:szCs w:val="21"/>
          <w:lang w:val="fr-FR"/>
        </w:rPr>
        <w:t> </w:t>
      </w:r>
      <w:r w:rsidRPr="00A87928">
        <w:rPr>
          <w:rStyle w:val="lang-en"/>
          <w:rFonts w:asciiTheme="minorHAnsi" w:hAnsiTheme="minorHAnsi" w:cs="Arial"/>
          <w:i/>
          <w:iCs/>
          <w:color w:val="000000" w:themeColor="text1"/>
          <w:sz w:val="21"/>
          <w:szCs w:val="21"/>
          <w:lang w:val="fr-FR"/>
        </w:rPr>
        <w:t>The Walk</w:t>
      </w:r>
      <w:r w:rsidRPr="00A87928">
        <w:rPr>
          <w:rStyle w:val="apple-converted-space"/>
          <w:rFonts w:asciiTheme="minorHAnsi" w:hAnsiTheme="minorHAnsi" w:cs="Arial"/>
          <w:i/>
          <w:iCs/>
          <w:color w:val="000000" w:themeColor="text1"/>
          <w:sz w:val="21"/>
          <w:szCs w:val="21"/>
          <w:lang w:val="fr-FR"/>
        </w:rPr>
        <w:t> </w:t>
      </w:r>
      <w:r w:rsidRPr="00A87928">
        <w:rPr>
          <w:rFonts w:asciiTheme="minorHAnsi" w:hAnsiTheme="minorHAnsi" w:cs="Arial"/>
          <w:i/>
          <w:iCs/>
          <w:color w:val="000000" w:themeColor="text1"/>
          <w:sz w:val="21"/>
          <w:szCs w:val="21"/>
          <w:lang w:val="fr-FR"/>
        </w:rPr>
        <w:t>: Rêver plus haut</w:t>
      </w:r>
      <w:r w:rsidRPr="00A87928">
        <w:rPr>
          <w:rFonts w:asciiTheme="minorHAnsi" w:hAnsiTheme="minorHAnsi" w:cs="Arial"/>
          <w:color w:val="000000" w:themeColor="text1"/>
          <w:sz w:val="21"/>
          <w:szCs w:val="21"/>
          <w:lang w:val="fr-FR"/>
        </w:rPr>
        <w:t>.</w:t>
      </w:r>
    </w:p>
    <w:p w:rsidR="002535B3" w:rsidRPr="00A87928" w:rsidRDefault="002535B3" w:rsidP="002535B3">
      <w:pPr>
        <w:pStyle w:val="Rubrik3"/>
        <w:pBdr>
          <w:bottom w:val="dotted" w:sz="6" w:space="0" w:color="AAAAAA"/>
        </w:pBdr>
        <w:shd w:val="clear" w:color="auto" w:fill="FFFFFF"/>
        <w:spacing w:before="72"/>
        <w:rPr>
          <w:rFonts w:asciiTheme="minorHAnsi" w:hAnsiTheme="minorHAnsi" w:cs="Arial"/>
          <w:color w:val="000000" w:themeColor="text1"/>
          <w:sz w:val="25"/>
          <w:szCs w:val="25"/>
          <w:lang w:val="fr-FR"/>
        </w:rPr>
      </w:pPr>
      <w:r w:rsidRPr="00A87928">
        <w:rPr>
          <w:rStyle w:val="mw-headline"/>
          <w:rFonts w:asciiTheme="minorHAnsi" w:hAnsiTheme="minorHAnsi" w:cs="Arial"/>
          <w:color w:val="000000" w:themeColor="text1"/>
          <w:sz w:val="25"/>
          <w:szCs w:val="25"/>
          <w:lang w:val="fr-FR"/>
        </w:rPr>
        <w:lastRenderedPageBreak/>
        <w:t>La traversée entre les deux tours jumelles du World Trade Center</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Philippe Petit a pensé son projet quand il avait 18 ans, en lisant un article d'un magazine, dans le bureau d'un dentiste en 1968. Il y était question du projet de construction des tours jumelles. Il a planifié pendant six années son projet qu'il a appelé le « crime artistique du siècle ». Dans la même période, il a commencé à effectuer des traversées, à d'autres endroits célèbres. Chaque fois qu'il le pouvait, il a recueilli des informations sur les tours. Dans la planification de sa traversée, Petit a dû traiter des questions telles que le balancement des hautes tours à cause du vent et de la météo ; comment gréer un câble d'acier sur 61 mètres entre les deux tours, à une hauteur de 417 mètres ; comment atteindre les terrasses des tours avec ses collaborateurs, pour réaliser le projet, comme le moyen d'acheminer l'équipement lourd sur les toits. Il a voyagé à New York, à de nombreuses reprises pour faire des observations. En août 1974, les tours sont encore en construction. Philippe Petit et un collaborateur, Jim Moore, photographe basé à</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New York</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louent un hélicoptère pour prendre des photographies aériennes des bâtiments. Il s'entraîne avec ses amis Jean-François et Jean-Louis dans un domaine en France. Ils l'accompagneront dans son projet final pour mettre en place le câble et pour le photographier lors de sa traversée. Son ami</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Francis Brunn</w:t>
      </w:r>
      <w:r w:rsidRPr="00A87928">
        <w:rPr>
          <w:rFonts w:asciiTheme="minorHAnsi" w:hAnsiTheme="minorHAnsi" w:cs="Arial"/>
          <w:color w:val="000000" w:themeColor="text1"/>
          <w:sz w:val="21"/>
          <w:szCs w:val="21"/>
          <w:lang w:val="fr-FR"/>
        </w:rPr>
        <w:t>, un jongleur allemand, fournit un soutien financier au projet. Philippe Petit et son équipage font plusieurs repérages, se cacheront dans les étages supérieurs et sur les toits des bâtiments inachevés, afin d'étudier les mesures de sécurité, mais aussi pour analyser la construction et identifier les lieux d'ancrage du câble et des</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cavaletti</w:t>
      </w:r>
      <w:r w:rsidRPr="00A87928">
        <w:rPr>
          <w:rFonts w:asciiTheme="minorHAnsi" w:hAnsiTheme="minorHAnsi" w:cs="Arial"/>
          <w:color w:val="000000" w:themeColor="text1"/>
          <w:sz w:val="21"/>
          <w:szCs w:val="21"/>
          <w:lang w:val="fr-FR"/>
        </w:rPr>
        <w:t>. Utilisant ses propres observations, des dessins et des photographies de Moore, Petit construit une maquette à l'échelle des tours, afin de concevoir le gréement nécessaire à la préparation de la marche sur câble.</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Philippe Petit fait de fausses cartes d'identité pour lui-même et ses collaborateurs (prétendant être des entrepreneurs pour l'installation d'une clôture électrifiée sur le toit) afin d'accéder aux bâtiments. Auparavant, Petit avait observé attentivement les vêtements portés par les travailleurs de la construction et les types d'outils qu'ils transportaient. Il a également pris note de l'habillement des employés de bureau de sorte que certains de ses collaborateurs pourraient passer pour des</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cols blancs</w:t>
      </w:r>
      <w:r w:rsidRPr="00A87928">
        <w:rPr>
          <w:rFonts w:asciiTheme="minorHAnsi" w:hAnsiTheme="minorHAnsi" w:cs="Arial"/>
          <w:color w:val="000000" w:themeColor="text1"/>
          <w:sz w:val="21"/>
          <w:szCs w:val="21"/>
          <w:lang w:val="fr-FR"/>
        </w:rPr>
        <w:t>. Il a également prétendu être journaliste au</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i/>
          <w:iCs/>
          <w:color w:val="000000" w:themeColor="text1"/>
          <w:sz w:val="21"/>
          <w:szCs w:val="21"/>
          <w:lang w:val="fr-FR"/>
        </w:rPr>
        <w:t>Metropolis</w:t>
      </w:r>
      <w:r w:rsidRPr="00A87928">
        <w:rPr>
          <w:rFonts w:asciiTheme="minorHAnsi" w:hAnsiTheme="minorHAnsi" w:cs="Arial"/>
          <w:color w:val="000000" w:themeColor="text1"/>
          <w:sz w:val="21"/>
          <w:szCs w:val="21"/>
          <w:lang w:val="fr-FR"/>
        </w:rPr>
        <w:t>, un magazine d'architecture française, afin qu'il puisse obtenir la permission d'interviewer les travailleurs sur le toit. L'Administration portuaire a autorisé Petit à mener les entrevues. Dans la nuit du mardi 6 au 7 août 1974, Petit et son équipe ont eu un coup de chance en empruntant un monte-charge qui les a acheminés au</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82</w:t>
      </w:r>
      <w:r w:rsidRPr="00A87928">
        <w:rPr>
          <w:rFonts w:asciiTheme="minorHAnsi" w:hAnsiTheme="minorHAnsi" w:cs="Arial"/>
          <w:color w:val="000000" w:themeColor="text1"/>
          <w:sz w:val="21"/>
          <w:szCs w:val="21"/>
          <w:vertAlign w:val="superscript"/>
          <w:lang w:val="fr-FR"/>
        </w:rPr>
        <w:t>e</w:t>
      </w:r>
      <w:r w:rsidRPr="00A87928">
        <w:rPr>
          <w:rFonts w:asciiTheme="minorHAnsi" w:hAnsiTheme="minorHAnsi" w:cs="Arial"/>
          <w:color w:val="000000" w:themeColor="text1"/>
          <w:sz w:val="21"/>
          <w:szCs w:val="21"/>
          <w:lang w:val="fr-FR"/>
        </w:rPr>
        <w:t> étage avec leur équipement. Il ne restait plus que 19 étages pour atteindre le toit. Afin de faire passer le câble dans le vide, Petit et son équipe ont tiré une flèche attachée à un fil de pêche, avec un arc. Ils s'étaient entraînés à de nombreuses reprises pour parfaire leur technique. Ils ont d'abord tiré le fil de pêche, qui a été attaché à de plus grosses cordes afin de tirer le câble d'acier. L'équipe a été retardée car le câble d'acier a glissé dans le vide et a dû être remonté manuellement pendant des heures. Petit avait déjà identifié les points d'ancrage des deux tirantis (haubans) et des autres points pour stabiliser le câble et éviter au maximum son balancement. Le matin du 7 août 1974, peu après 7 heures, Petit a commencé la traversée. Il est resté pendant 45 minutes sur le câble, à plus de 400 mètres au-dessus du sol, faisant huit passes (4 allers-retours), au cours desquelles il a marché, dansé, s'est couché et s'est mis à genoux pour saluer les observateurs. Les employés de bureau, les équipes de construction et les policiers l'ont acclamé lors de son arrestation.</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Lorsque les agents des</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NYPD</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et</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PAPD</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ont appris son coup, ils sont venus sur les toits des deux bâtiments pour tenter de le persuader de descendre du câble et l'appréhender.</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Son exploit a été apprécié du grand public et célébré dans le monde entier, sauf en France</w:t>
      </w:r>
      <w:r w:rsidRPr="00A87928">
        <w:rPr>
          <w:rFonts w:asciiTheme="minorHAnsi" w:hAnsiTheme="minorHAnsi" w:cs="Arial"/>
          <w:color w:val="000000" w:themeColor="text1"/>
          <w:sz w:val="17"/>
          <w:szCs w:val="17"/>
          <w:vertAlign w:val="superscript"/>
          <w:lang w:val="fr-FR"/>
        </w:rPr>
        <w:t>2</w:t>
      </w:r>
      <w:r w:rsidRPr="00A87928">
        <w:rPr>
          <w:rFonts w:asciiTheme="minorHAnsi" w:hAnsiTheme="minorHAnsi" w:cs="Arial"/>
          <w:color w:val="000000" w:themeColor="text1"/>
          <w:sz w:val="21"/>
          <w:szCs w:val="21"/>
          <w:lang w:val="fr-FR"/>
        </w:rPr>
        <w:t>. Le procureur du district a abandonné toutes les poursuites à son encontre. En échange, il devait réaliser un spectacle aérien gratuit pour les enfants dans</w:t>
      </w:r>
      <w:r w:rsidRPr="00A87928">
        <w:rPr>
          <w:rStyle w:val="apple-converted-space"/>
          <w:rFonts w:asciiTheme="minorHAnsi" w:hAnsiTheme="minorHAnsi" w:cs="Arial"/>
          <w:color w:val="000000" w:themeColor="text1"/>
          <w:sz w:val="21"/>
          <w:szCs w:val="21"/>
          <w:lang w:val="fr-FR"/>
        </w:rPr>
        <w:t> </w:t>
      </w:r>
      <w:r w:rsidRPr="00A87928">
        <w:rPr>
          <w:rFonts w:asciiTheme="minorHAnsi" w:hAnsiTheme="minorHAnsi" w:cs="Arial"/>
          <w:color w:val="000000" w:themeColor="text1"/>
          <w:sz w:val="21"/>
          <w:szCs w:val="21"/>
          <w:lang w:val="fr-FR"/>
        </w:rPr>
        <w:t>Central Park</w:t>
      </w:r>
      <w:r w:rsidRPr="00A87928">
        <w:rPr>
          <w:rFonts w:asciiTheme="minorHAnsi" w:hAnsiTheme="minorHAnsi" w:cs="Arial"/>
          <w:color w:val="000000" w:themeColor="text1"/>
          <w:sz w:val="21"/>
          <w:szCs w:val="21"/>
          <w:lang w:val="fr-FR"/>
        </w:rPr>
        <w:t>. Il a donc joué le funambule dans le parc.</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r w:rsidRPr="00A87928">
        <w:rPr>
          <w:rFonts w:asciiTheme="minorHAnsi" w:hAnsiTheme="minorHAnsi" w:cs="Arial"/>
          <w:color w:val="000000" w:themeColor="text1"/>
          <w:sz w:val="21"/>
          <w:szCs w:val="21"/>
          <w:lang w:val="fr-FR"/>
        </w:rPr>
        <w:t>L'Autorité portuaire de New York et du New Jersey a donné un passe à vie à Petit sur l'observatoire Deck des deux tours. Il a dédicacé une poutre d'acier à proximité de l'endroit où il a commencé sa traversée. --</w:t>
      </w:r>
    </w:p>
    <w:p w:rsidR="002535B3" w:rsidRPr="00A87928" w:rsidRDefault="002535B3" w:rsidP="002535B3">
      <w:pPr>
        <w:pStyle w:val="Normalwebb"/>
        <w:shd w:val="clear" w:color="auto" w:fill="FFFFFF"/>
        <w:spacing w:before="120" w:beforeAutospacing="0" w:after="120" w:afterAutospacing="0"/>
        <w:rPr>
          <w:rFonts w:asciiTheme="minorHAnsi" w:hAnsiTheme="minorHAnsi" w:cs="Arial"/>
          <w:color w:val="000000" w:themeColor="text1"/>
          <w:sz w:val="21"/>
          <w:szCs w:val="21"/>
          <w:lang w:val="fr-FR"/>
        </w:rPr>
      </w:pPr>
    </w:p>
    <w:p w:rsidR="002535B3" w:rsidRPr="00A87928" w:rsidRDefault="002535B3" w:rsidP="002535B3">
      <w:pPr>
        <w:pStyle w:val="Rubrik2"/>
        <w:pBdr>
          <w:bottom w:val="single" w:sz="6" w:space="0" w:color="A2A9B1"/>
        </w:pBdr>
        <w:shd w:val="clear" w:color="auto" w:fill="FFFFFF"/>
        <w:spacing w:before="240" w:after="60"/>
        <w:rPr>
          <w:rFonts w:asciiTheme="minorHAnsi" w:hAnsiTheme="minorHAnsi" w:cs="Times New Roman"/>
          <w:b w:val="0"/>
          <w:bCs w:val="0"/>
          <w:color w:val="000000" w:themeColor="text1"/>
          <w:sz w:val="32"/>
          <w:szCs w:val="32"/>
          <w:lang w:val="fr-FR"/>
        </w:rPr>
      </w:pPr>
      <w:r w:rsidRPr="00A87928">
        <w:rPr>
          <w:rStyle w:val="mw-headline"/>
          <w:rFonts w:asciiTheme="minorHAnsi" w:hAnsiTheme="minorHAnsi"/>
          <w:b w:val="0"/>
          <w:bCs w:val="0"/>
          <w:color w:val="000000" w:themeColor="text1"/>
          <w:sz w:val="32"/>
          <w:szCs w:val="32"/>
          <w:lang w:val="fr-FR"/>
        </w:rPr>
        <w:t>Chronologie des principales traversées effectuées</w:t>
      </w:r>
      <w:r w:rsidRPr="00A87928">
        <w:rPr>
          <w:rStyle w:val="mw-editsection-bracket"/>
          <w:rFonts w:asciiTheme="minorHAnsi" w:hAnsiTheme="minorHAnsi" w:cs="Arial"/>
          <w:b w:val="0"/>
          <w:bCs w:val="0"/>
          <w:color w:val="000000" w:themeColor="text1"/>
          <w:sz w:val="24"/>
          <w:szCs w:val="24"/>
          <w:lang w:val="fr-FR"/>
        </w:rPr>
        <w:t>[</w:t>
      </w:r>
      <w:r w:rsidRPr="00A87928">
        <w:rPr>
          <w:rStyle w:val="mw-editsection"/>
          <w:rFonts w:asciiTheme="minorHAnsi" w:hAnsiTheme="minorHAnsi" w:cs="Arial"/>
          <w:b w:val="0"/>
          <w:bCs w:val="0"/>
          <w:color w:val="000000" w:themeColor="text1"/>
          <w:sz w:val="24"/>
          <w:szCs w:val="24"/>
          <w:lang w:val="fr-FR"/>
        </w:rPr>
        <w:t>modifier</w:t>
      </w:r>
      <w:r w:rsidRPr="00A87928">
        <w:rPr>
          <w:rStyle w:val="apple-converted-space"/>
          <w:rFonts w:asciiTheme="minorHAnsi" w:hAnsiTheme="minorHAnsi" w:cs="Arial"/>
          <w:b w:val="0"/>
          <w:bCs w:val="0"/>
          <w:color w:val="000000" w:themeColor="text1"/>
          <w:sz w:val="24"/>
          <w:szCs w:val="24"/>
          <w:lang w:val="fr-FR"/>
        </w:rPr>
        <w:t> </w:t>
      </w:r>
      <w:r w:rsidRPr="00A87928">
        <w:rPr>
          <w:rStyle w:val="mw-editsection-divider"/>
          <w:rFonts w:asciiTheme="minorHAnsi" w:hAnsiTheme="minorHAnsi" w:cs="Arial"/>
          <w:b w:val="0"/>
          <w:bCs w:val="0"/>
          <w:color w:val="000000" w:themeColor="text1"/>
          <w:sz w:val="24"/>
          <w:szCs w:val="24"/>
          <w:lang w:val="fr-FR"/>
        </w:rPr>
        <w:t>|</w:t>
      </w:r>
      <w:r w:rsidRPr="00A87928">
        <w:rPr>
          <w:rStyle w:val="apple-converted-space"/>
          <w:rFonts w:asciiTheme="minorHAnsi" w:hAnsiTheme="minorHAnsi" w:cs="Arial"/>
          <w:b w:val="0"/>
          <w:bCs w:val="0"/>
          <w:color w:val="000000" w:themeColor="text1"/>
          <w:sz w:val="24"/>
          <w:szCs w:val="24"/>
          <w:lang w:val="fr-FR"/>
        </w:rPr>
        <w:t> </w:t>
      </w:r>
      <w:r w:rsidRPr="00A87928">
        <w:rPr>
          <w:rStyle w:val="mw-editsection"/>
          <w:rFonts w:asciiTheme="minorHAnsi" w:hAnsiTheme="minorHAnsi" w:cs="Arial"/>
          <w:b w:val="0"/>
          <w:bCs w:val="0"/>
          <w:color w:val="000000" w:themeColor="text1"/>
          <w:sz w:val="24"/>
          <w:szCs w:val="24"/>
          <w:lang w:val="fr-FR"/>
        </w:rPr>
        <w:t>modifier le code</w:t>
      </w:r>
      <w:r w:rsidRPr="00A87928">
        <w:rPr>
          <w:rStyle w:val="mw-editsection-bracket"/>
          <w:rFonts w:asciiTheme="minorHAnsi" w:hAnsiTheme="minorHAnsi" w:cs="Arial"/>
          <w:b w:val="0"/>
          <w:bCs w:val="0"/>
          <w:color w:val="000000" w:themeColor="text1"/>
          <w:sz w:val="24"/>
          <w:szCs w:val="24"/>
          <w:lang w:val="fr-FR"/>
        </w:rPr>
        <w:t>]</w:t>
      </w:r>
    </w:p>
    <w:p w:rsidR="002535B3" w:rsidRPr="00A87928" w:rsidRDefault="002535B3" w:rsidP="002535B3">
      <w:pPr>
        <w:shd w:val="clear" w:color="auto" w:fill="FDFDFD"/>
        <w:spacing w:line="360" w:lineRule="atLeast"/>
        <w:ind w:firstLine="345"/>
        <w:rPr>
          <w:rFonts w:cs="Arial"/>
          <w:color w:val="000000" w:themeColor="text1"/>
          <w:sz w:val="20"/>
          <w:szCs w:val="20"/>
          <w:lang w:val="fr-FR"/>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03"/>
        <w:gridCol w:w="4980"/>
        <w:gridCol w:w="4963"/>
        <w:gridCol w:w="198"/>
      </w:tblGrid>
      <w:tr w:rsidR="00A87928" w:rsidRPr="00A87928" w:rsidTr="002535B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B0C4DE"/>
            <w:tcMar>
              <w:top w:w="48" w:type="dxa"/>
              <w:left w:w="96" w:type="dxa"/>
              <w:bottom w:w="48" w:type="dxa"/>
              <w:right w:w="96" w:type="dxa"/>
            </w:tcMar>
            <w:vAlign w:val="center"/>
            <w:hideMark/>
          </w:tcPr>
          <w:p w:rsidR="002535B3" w:rsidRPr="00A87928" w:rsidRDefault="002535B3">
            <w:pPr>
              <w:spacing w:before="240" w:after="240"/>
              <w:jc w:val="center"/>
              <w:rPr>
                <w:rFonts w:cs="Arial"/>
                <w:b/>
                <w:bCs/>
                <w:color w:val="000000" w:themeColor="text1"/>
                <w:sz w:val="19"/>
                <w:szCs w:val="19"/>
              </w:rPr>
            </w:pPr>
            <w:r w:rsidRPr="00A87928">
              <w:rPr>
                <w:rFonts w:cs="Arial"/>
                <w:b/>
                <w:bCs/>
                <w:color w:val="000000" w:themeColor="text1"/>
                <w:sz w:val="19"/>
                <w:szCs w:val="19"/>
              </w:rPr>
              <w:t>Année</w:t>
            </w:r>
          </w:p>
        </w:tc>
        <w:tc>
          <w:tcPr>
            <w:tcW w:w="0" w:type="auto"/>
            <w:tcBorders>
              <w:top w:val="single" w:sz="6" w:space="0" w:color="A2A9B1"/>
              <w:left w:val="single" w:sz="6" w:space="0" w:color="A2A9B1"/>
              <w:bottom w:val="single" w:sz="6" w:space="0" w:color="A2A9B1"/>
              <w:right w:val="single" w:sz="6" w:space="0" w:color="A2A9B1"/>
            </w:tcBorders>
            <w:shd w:val="clear" w:color="auto" w:fill="B0C4DE"/>
            <w:tcMar>
              <w:top w:w="48" w:type="dxa"/>
              <w:left w:w="96" w:type="dxa"/>
              <w:bottom w:w="48" w:type="dxa"/>
              <w:right w:w="96" w:type="dxa"/>
            </w:tcMar>
            <w:vAlign w:val="center"/>
            <w:hideMark/>
          </w:tcPr>
          <w:p w:rsidR="002535B3" w:rsidRPr="00A87928" w:rsidRDefault="002535B3">
            <w:pPr>
              <w:spacing w:before="240" w:after="240"/>
              <w:jc w:val="center"/>
              <w:rPr>
                <w:rFonts w:cs="Arial"/>
                <w:b/>
                <w:bCs/>
                <w:color w:val="000000" w:themeColor="text1"/>
                <w:sz w:val="19"/>
                <w:szCs w:val="19"/>
              </w:rPr>
            </w:pPr>
            <w:r w:rsidRPr="00A87928">
              <w:rPr>
                <w:rFonts w:cs="Arial"/>
                <w:b/>
                <w:bCs/>
                <w:color w:val="000000" w:themeColor="text1"/>
                <w:sz w:val="19"/>
                <w:szCs w:val="19"/>
              </w:rPr>
              <w:t>Lieu</w:t>
            </w:r>
          </w:p>
        </w:tc>
        <w:tc>
          <w:tcPr>
            <w:tcW w:w="0" w:type="auto"/>
            <w:tcBorders>
              <w:top w:val="single" w:sz="6" w:space="0" w:color="A2A9B1"/>
              <w:left w:val="single" w:sz="6" w:space="0" w:color="A2A9B1"/>
              <w:bottom w:val="single" w:sz="6" w:space="0" w:color="A2A9B1"/>
              <w:right w:val="single" w:sz="6" w:space="0" w:color="A2A9B1"/>
            </w:tcBorders>
            <w:shd w:val="clear" w:color="auto" w:fill="B0C4DE"/>
            <w:tcMar>
              <w:top w:w="48" w:type="dxa"/>
              <w:left w:w="96" w:type="dxa"/>
              <w:bottom w:w="48" w:type="dxa"/>
              <w:right w:w="96" w:type="dxa"/>
            </w:tcMar>
            <w:vAlign w:val="center"/>
            <w:hideMark/>
          </w:tcPr>
          <w:p w:rsidR="002535B3" w:rsidRPr="00A87928" w:rsidRDefault="002535B3">
            <w:pPr>
              <w:spacing w:before="240" w:after="240"/>
              <w:jc w:val="center"/>
              <w:rPr>
                <w:rFonts w:cs="Arial"/>
                <w:b/>
                <w:bCs/>
                <w:color w:val="000000" w:themeColor="text1"/>
                <w:sz w:val="19"/>
                <w:szCs w:val="19"/>
              </w:rPr>
            </w:pPr>
            <w:r w:rsidRPr="00A87928">
              <w:rPr>
                <w:rFonts w:cs="Arial"/>
                <w:b/>
                <w:bCs/>
                <w:color w:val="000000" w:themeColor="text1"/>
                <w:sz w:val="19"/>
                <w:szCs w:val="19"/>
              </w:rPr>
              <w:t>Notes</w:t>
            </w:r>
          </w:p>
        </w:tc>
      </w:tr>
      <w:tr w:rsidR="00A87928" w:rsidRPr="00A87928" w:rsidTr="002535B3">
        <w:trPr>
          <w:gridAfter w:val="1"/>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Vallauris</w:t>
            </w:r>
            <w:r w:rsidRPr="00A87928">
              <w:rPr>
                <w:rFonts w:cs="Arial"/>
                <w:color w:val="000000" w:themeColor="text1"/>
                <w:sz w:val="19"/>
                <w:szCs w:val="19"/>
              </w:rPr>
              <w:t>,</w:t>
            </w:r>
            <w:r w:rsidRPr="00A87928">
              <w:rPr>
                <w:rStyle w:val="apple-converted-space"/>
                <w:rFonts w:cs="Arial"/>
                <w:color w:val="000000" w:themeColor="text1"/>
                <w:sz w:val="19"/>
                <w:szCs w:val="19"/>
              </w:rPr>
              <w:t> </w:t>
            </w:r>
            <w:r w:rsidRPr="00A87928">
              <w:rPr>
                <w:rFonts w:cs="Arial"/>
                <w:color w:val="000000" w:themeColor="text1"/>
                <w:sz w:val="19"/>
                <w:szCs w:val="19"/>
              </w:rPr>
              <w:t>Alpes-Maritimes</w:t>
            </w:r>
            <w:r w:rsidRPr="00A87928">
              <w:rPr>
                <w:rFonts w:cs="Arial"/>
                <w:color w:val="000000" w:themeColor="text1"/>
                <w:sz w:val="19"/>
                <w:szCs w:val="19"/>
              </w:rPr>
              <w:t>,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Hommage pour le</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90</w:t>
            </w:r>
            <w:r w:rsidRPr="00A87928">
              <w:rPr>
                <w:rFonts w:cs="Arial"/>
                <w:color w:val="000000" w:themeColor="text1"/>
                <w:sz w:val="19"/>
                <w:szCs w:val="19"/>
                <w:vertAlign w:val="superscript"/>
                <w:lang w:val="fr-FR"/>
              </w:rPr>
              <w:t>e</w:t>
            </w:r>
            <w:r w:rsidRPr="00A87928">
              <w:rPr>
                <w:rFonts w:cs="Arial"/>
                <w:color w:val="000000" w:themeColor="text1"/>
                <w:sz w:val="19"/>
                <w:szCs w:val="19"/>
                <w:lang w:val="fr-FR"/>
              </w:rPr>
              <w:t> anniversaire de</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Pablo Picasso</w:t>
            </w: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Cathédrale Notre-Dame</w:t>
            </w:r>
            <w:r w:rsidRPr="00A87928">
              <w:rPr>
                <w:rFonts w:cs="Arial"/>
                <w:color w:val="000000" w:themeColor="text1"/>
                <w:sz w:val="19"/>
                <w:szCs w:val="19"/>
                <w:lang w:val="fr-FR"/>
              </w:rPr>
              <w:t>,</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Paris</w:t>
            </w:r>
            <w:r w:rsidRPr="00A87928">
              <w:rPr>
                <w:rFonts w:cs="Arial"/>
                <w:color w:val="000000" w:themeColor="text1"/>
                <w:sz w:val="19"/>
                <w:szCs w:val="19"/>
                <w:lang w:val="fr-FR"/>
              </w:rPr>
              <w:t>,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Illégal</w:t>
            </w:r>
          </w:p>
        </w:tc>
      </w:tr>
      <w:tr w:rsidR="00A87928" w:rsidRPr="00A87928" w:rsidTr="002535B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Harbour Bridge</w:t>
            </w:r>
            <w:r w:rsidRPr="00A87928">
              <w:rPr>
                <w:rFonts w:cs="Arial"/>
                <w:color w:val="000000" w:themeColor="text1"/>
                <w:sz w:val="19"/>
                <w:szCs w:val="19"/>
              </w:rPr>
              <w:t>, Sydney, Australie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Illégal</w:t>
            </w:r>
          </w:p>
        </w:tc>
      </w:tr>
      <w:tr w:rsidR="00A87928" w:rsidRPr="00A87928" w:rsidTr="002535B3">
        <w:trPr>
          <w:gridAfter w:val="1"/>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en-US"/>
              </w:rPr>
            </w:pPr>
            <w:r w:rsidRPr="00A87928">
              <w:rPr>
                <w:rFonts w:cs="Arial"/>
                <w:color w:val="000000" w:themeColor="text1"/>
                <w:sz w:val="19"/>
                <w:szCs w:val="19"/>
                <w:lang w:val="en-US"/>
              </w:rPr>
              <w:t>World Trade Center</w:t>
            </w:r>
            <w:r w:rsidRPr="00A87928">
              <w:rPr>
                <w:rFonts w:cs="Arial"/>
                <w:color w:val="000000" w:themeColor="text1"/>
                <w:sz w:val="19"/>
                <w:szCs w:val="19"/>
                <w:lang w:val="en-US"/>
              </w:rPr>
              <w:t>,</w:t>
            </w:r>
            <w:r w:rsidRPr="00A87928">
              <w:rPr>
                <w:rStyle w:val="apple-converted-space"/>
                <w:rFonts w:cs="Arial"/>
                <w:color w:val="000000" w:themeColor="text1"/>
                <w:sz w:val="19"/>
                <w:szCs w:val="19"/>
                <w:lang w:val="en-US"/>
              </w:rPr>
              <w:t> </w:t>
            </w:r>
            <w:r w:rsidRPr="00A87928">
              <w:rPr>
                <w:rFonts w:cs="Arial"/>
                <w:color w:val="000000" w:themeColor="text1"/>
                <w:sz w:val="19"/>
                <w:szCs w:val="19"/>
                <w:lang w:val="en-US"/>
              </w:rPr>
              <w:t>New York</w:t>
            </w:r>
            <w:r w:rsidRPr="00A87928">
              <w:rPr>
                <w:rFonts w:cs="Arial"/>
                <w:color w:val="000000" w:themeColor="text1"/>
                <w:sz w:val="19"/>
                <w:szCs w:val="19"/>
                <w:lang w:val="en-US"/>
              </w:rPr>
              <w:t>,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Illégal</w:t>
            </w: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Central Park</w:t>
            </w:r>
            <w:r w:rsidRPr="00A87928">
              <w:rPr>
                <w:rFonts w:cs="Arial"/>
                <w:color w:val="000000" w:themeColor="text1"/>
                <w:sz w:val="19"/>
                <w:szCs w:val="19"/>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Spectacle gratuit pour des enfants effectué dans le cadre de la condamnation (World Trade Center)</w:t>
            </w: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Cathédrale Notre-Dame de Laon</w:t>
            </w:r>
            <w:r w:rsidRPr="00A87928">
              <w:rPr>
                <w:rFonts w:cs="Arial"/>
                <w:color w:val="000000" w:themeColor="text1"/>
                <w:sz w:val="19"/>
                <w:szCs w:val="19"/>
                <w:lang w:val="fr-FR"/>
              </w:rPr>
              <w:t>,</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Laon</w:t>
            </w:r>
            <w:r w:rsidRPr="00A87928">
              <w:rPr>
                <w:rFonts w:cs="Arial"/>
                <w:color w:val="000000" w:themeColor="text1"/>
                <w:sz w:val="19"/>
                <w:szCs w:val="19"/>
                <w:lang w:val="fr-FR"/>
              </w:rPr>
              <w:t>,</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Picardie</w:t>
            </w:r>
            <w:r w:rsidRPr="00A87928">
              <w:rPr>
                <w:rFonts w:cs="Arial"/>
                <w:color w:val="000000" w:themeColor="text1"/>
                <w:sz w:val="19"/>
                <w:szCs w:val="19"/>
                <w:lang w:val="fr-FR"/>
              </w:rPr>
              <w:t>,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Traversée entre les deux flèches de la cathédrale pour une émission télévisée</w:t>
            </w:r>
          </w:p>
        </w:tc>
      </w:tr>
      <w:tr w:rsidR="00A87928" w:rsidRPr="00A87928" w:rsidTr="002535B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Louisiana Superdome</w:t>
            </w:r>
            <w:r w:rsidRPr="00A87928">
              <w:rPr>
                <w:rFonts w:cs="Arial"/>
                <w:color w:val="000000" w:themeColor="text1"/>
                <w:sz w:val="19"/>
                <w:szCs w:val="19"/>
                <w:lang w:val="fr-FR"/>
              </w:rPr>
              <w:br/>
            </w:r>
            <w:r w:rsidRPr="00A87928">
              <w:rPr>
                <w:rFonts w:cs="Arial"/>
                <w:color w:val="000000" w:themeColor="text1"/>
                <w:sz w:val="19"/>
                <w:szCs w:val="19"/>
                <w:lang w:val="fr-FR"/>
              </w:rPr>
              <w:t>La Nouvelle-Orléans</w:t>
            </w:r>
            <w:r w:rsidRPr="00A87928">
              <w:rPr>
                <w:rFonts w:cs="Arial"/>
                <w:color w:val="000000" w:themeColor="text1"/>
                <w:sz w:val="19"/>
                <w:szCs w:val="19"/>
                <w:lang w:val="fr-FR"/>
              </w:rPr>
              <w:t>,</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Louisiane</w:t>
            </w:r>
            <w:r w:rsidRPr="00A87928">
              <w:rPr>
                <w:rFonts w:cs="Arial"/>
                <w:color w:val="000000" w:themeColor="text1"/>
                <w:sz w:val="19"/>
                <w:szCs w:val="19"/>
                <w:lang w:val="fr-FR"/>
              </w:rPr>
              <w:t>,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Traversée pour l'ouverture du stade</w:t>
            </w:r>
          </w:p>
        </w:tc>
      </w:tr>
      <w:tr w:rsidR="00A87928" w:rsidRPr="00A87928" w:rsidTr="002535B3">
        <w:trPr>
          <w:gridAfter w:val="1"/>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Cathédrale Saint-Jean le Divin</w:t>
            </w:r>
            <w:r w:rsidRPr="00A87928">
              <w:rPr>
                <w:rFonts w:cs="Arial"/>
                <w:color w:val="000000" w:themeColor="text1"/>
                <w:sz w:val="19"/>
                <w:szCs w:val="19"/>
                <w:lang w:val="fr-FR"/>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Denver</w:t>
            </w:r>
            <w:r w:rsidRPr="00A87928">
              <w:rPr>
                <w:rFonts w:cs="Arial"/>
                <w:color w:val="000000" w:themeColor="text1"/>
                <w:sz w:val="19"/>
                <w:szCs w:val="19"/>
              </w:rPr>
              <w:t>,</w:t>
            </w:r>
            <w:r w:rsidRPr="00A87928">
              <w:rPr>
                <w:rStyle w:val="apple-converted-space"/>
                <w:rFonts w:cs="Arial"/>
                <w:color w:val="000000" w:themeColor="text1"/>
                <w:sz w:val="19"/>
                <w:szCs w:val="19"/>
              </w:rPr>
              <w:t> </w:t>
            </w:r>
            <w:r w:rsidRPr="00A87928">
              <w:rPr>
                <w:rFonts w:cs="Arial"/>
                <w:color w:val="000000" w:themeColor="text1"/>
                <w:sz w:val="19"/>
                <w:szCs w:val="19"/>
              </w:rPr>
              <w:t>Colorado</w:t>
            </w:r>
            <w:r w:rsidRPr="00A87928">
              <w:rPr>
                <w:rFonts w:cs="Arial"/>
                <w:color w:val="000000" w:themeColor="text1"/>
                <w:sz w:val="19"/>
                <w:szCs w:val="19"/>
              </w:rPr>
              <w:t>,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r>
      <w:tr w:rsidR="00A87928" w:rsidRPr="00A87928" w:rsidTr="002535B3">
        <w:trPr>
          <w:gridAfter w:val="1"/>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New York</w:t>
            </w:r>
            <w:r w:rsidRPr="00A87928">
              <w:rPr>
                <w:rFonts w:cs="Arial"/>
                <w:color w:val="000000" w:themeColor="text1"/>
                <w:sz w:val="19"/>
                <w:szCs w:val="19"/>
              </w:rPr>
              <w:t>,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Centre Georges-Pompidou</w:t>
            </w:r>
            <w:r w:rsidRPr="00A87928">
              <w:rPr>
                <w:rFonts w:cs="Arial"/>
                <w:color w:val="000000" w:themeColor="text1"/>
                <w:sz w:val="19"/>
                <w:szCs w:val="19"/>
                <w:lang w:val="fr-FR"/>
              </w:rPr>
              <w:t>, Paris,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r>
      <w:tr w:rsidR="00A87928" w:rsidRPr="00A87928" w:rsidTr="002535B3">
        <w:trPr>
          <w:gridAfter w:val="1"/>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Paris</w:t>
            </w:r>
            <w:r w:rsidRPr="00A87928">
              <w:rPr>
                <w:rFonts w:cs="Arial"/>
                <w:color w:val="000000" w:themeColor="text1"/>
                <w:sz w:val="19"/>
                <w:szCs w:val="19"/>
              </w:rPr>
              <w:t>,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Traversée effectuée sur de la musique de</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Jacques Higelin</w:t>
            </w: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L'opéra</w:t>
            </w:r>
            <w:r w:rsidRPr="00A87928">
              <w:rPr>
                <w:rFonts w:cs="Arial"/>
                <w:color w:val="000000" w:themeColor="text1"/>
                <w:sz w:val="19"/>
                <w:szCs w:val="19"/>
              </w:rPr>
              <w:t>, Paris,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Traversée improvisée avec le chanteur d'opéra</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Margherita Zimmermann</w:t>
            </w:r>
          </w:p>
        </w:tc>
      </w:tr>
      <w:tr w:rsidR="00A87928" w:rsidRPr="00A87928" w:rsidTr="002535B3">
        <w:trPr>
          <w:gridAfter w:val="1"/>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Musée de la ville de New York</w:t>
            </w:r>
            <w:r w:rsidRPr="00A87928">
              <w:rPr>
                <w:rFonts w:cs="Arial"/>
                <w:color w:val="000000" w:themeColor="text1"/>
                <w:sz w:val="19"/>
                <w:szCs w:val="19"/>
                <w:lang w:val="fr-FR"/>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Effectuée pour l'ouverture de l'exposition</w:t>
            </w:r>
            <w:r w:rsidRPr="00A87928">
              <w:rPr>
                <w:rStyle w:val="apple-converted-space"/>
                <w:rFonts w:cs="Arial"/>
                <w:color w:val="000000" w:themeColor="text1"/>
                <w:sz w:val="19"/>
                <w:szCs w:val="19"/>
                <w:lang w:val="fr-FR"/>
              </w:rPr>
              <w:t> </w:t>
            </w:r>
            <w:r w:rsidRPr="00A87928">
              <w:rPr>
                <w:rFonts w:cs="Arial"/>
                <w:i/>
                <w:iCs/>
                <w:color w:val="000000" w:themeColor="text1"/>
                <w:sz w:val="19"/>
                <w:szCs w:val="19"/>
                <w:lang w:val="fr-FR"/>
              </w:rPr>
              <w:t>Daring New York</w:t>
            </w:r>
          </w:p>
        </w:tc>
      </w:tr>
      <w:tr w:rsidR="00A87928" w:rsidRPr="00A87928" w:rsidTr="002535B3">
        <w:trPr>
          <w:gridAfter w:val="1"/>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Cathédrale Saint-Jean le Divin</w:t>
            </w:r>
            <w:r w:rsidRPr="00A87928">
              <w:rPr>
                <w:rFonts w:cs="Arial"/>
                <w:color w:val="000000" w:themeColor="text1"/>
                <w:sz w:val="19"/>
                <w:szCs w:val="19"/>
                <w:lang w:val="fr-FR"/>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Lincoln Center</w:t>
            </w:r>
            <w:r w:rsidRPr="00A87928">
              <w:rPr>
                <w:rFonts w:cs="Arial"/>
                <w:color w:val="000000" w:themeColor="text1"/>
                <w:sz w:val="19"/>
                <w:szCs w:val="19"/>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Effectuée pour la réouverture de la</w:t>
            </w:r>
            <w:r w:rsidRPr="00A87928">
              <w:rPr>
                <w:rStyle w:val="apple-converted-space"/>
                <w:rFonts w:cs="Arial"/>
                <w:color w:val="000000" w:themeColor="text1"/>
                <w:sz w:val="19"/>
                <w:szCs w:val="19"/>
                <w:lang w:val="fr-FR"/>
              </w:rPr>
              <w:t> </w:t>
            </w:r>
            <w:r w:rsidRPr="00A87928">
              <w:rPr>
                <w:rFonts w:cs="Arial"/>
                <w:color w:val="000000" w:themeColor="text1"/>
                <w:sz w:val="19"/>
                <w:szCs w:val="19"/>
                <w:lang w:val="fr-FR"/>
              </w:rPr>
              <w:t>Statue de la Liberté</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Chutes du Niagara</w:t>
            </w:r>
            <w:r w:rsidRPr="00A87928">
              <w:rPr>
                <w:rFonts w:cs="Arial"/>
                <w:color w:val="000000" w:themeColor="text1"/>
                <w:sz w:val="19"/>
                <w:szCs w:val="19"/>
                <w:lang w:val="fr-FR"/>
              </w:rPr>
              <w:t>, États-Unis</w:t>
            </w:r>
            <w:r w:rsidRPr="00A87928">
              <w:rPr>
                <w:rFonts w:cs="Arial"/>
                <w:color w:val="000000" w:themeColor="text1"/>
                <w:sz w:val="15"/>
                <w:szCs w:val="15"/>
                <w:vertAlign w:val="superscript"/>
                <w:lang w:val="fr-FR"/>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c>
          <w:tcPr>
            <w:tcW w:w="0" w:type="auto"/>
            <w:shd w:val="clear" w:color="auto" w:fill="F8F9FA"/>
            <w:vAlign w:val="center"/>
            <w:hideMark/>
          </w:tcPr>
          <w:p w:rsidR="002535B3" w:rsidRPr="00A87928" w:rsidRDefault="002535B3">
            <w:pPr>
              <w:rPr>
                <w:color w:val="000000" w:themeColor="text1"/>
                <w:sz w:val="20"/>
                <w:szCs w:val="20"/>
                <w:lang w:val="fr-FR"/>
              </w:rPr>
            </w:pPr>
          </w:p>
        </w:tc>
      </w:tr>
      <w:tr w:rsidR="00A87928" w:rsidRPr="00A87928" w:rsidTr="002535B3">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Jérusalem</w:t>
            </w:r>
            <w:r w:rsidRPr="00A87928">
              <w:rPr>
                <w:rFonts w:cs="Arial"/>
                <w:color w:val="000000" w:themeColor="text1"/>
                <w:sz w:val="19"/>
                <w:szCs w:val="19"/>
              </w:rPr>
              <w:t>,</w:t>
            </w:r>
            <w:r w:rsidRPr="00A87928">
              <w:rPr>
                <w:rStyle w:val="apple-converted-space"/>
                <w:rFonts w:cs="Arial"/>
                <w:color w:val="000000" w:themeColor="text1"/>
                <w:sz w:val="19"/>
                <w:szCs w:val="19"/>
              </w:rPr>
              <w:t> </w:t>
            </w:r>
            <w:r w:rsidRPr="00A87928">
              <w:rPr>
                <w:rFonts w:cs="Arial"/>
                <w:color w:val="000000" w:themeColor="text1"/>
                <w:sz w:val="19"/>
                <w:szCs w:val="19"/>
              </w:rPr>
              <w:t>Israël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Portland</w:t>
            </w:r>
            <w:r w:rsidRPr="00A87928">
              <w:rPr>
                <w:rFonts w:cs="Arial"/>
                <w:color w:val="000000" w:themeColor="text1"/>
                <w:sz w:val="19"/>
                <w:szCs w:val="19"/>
              </w:rPr>
              <w:t>,</w:t>
            </w:r>
            <w:r w:rsidRPr="00A87928">
              <w:rPr>
                <w:rStyle w:val="apple-converted-space"/>
                <w:rFonts w:cs="Arial"/>
                <w:color w:val="000000" w:themeColor="text1"/>
                <w:sz w:val="19"/>
                <w:szCs w:val="19"/>
              </w:rPr>
              <w:t> </w:t>
            </w:r>
            <w:r w:rsidRPr="00A87928">
              <w:rPr>
                <w:rFonts w:cs="Arial"/>
                <w:color w:val="000000" w:themeColor="text1"/>
                <w:sz w:val="19"/>
                <w:szCs w:val="19"/>
              </w:rPr>
              <w:t>Oregon</w:t>
            </w:r>
            <w:r w:rsidRPr="00A87928">
              <w:rPr>
                <w:rFonts w:cs="Arial"/>
                <w:color w:val="000000" w:themeColor="text1"/>
                <w:sz w:val="19"/>
                <w:szCs w:val="19"/>
              </w:rPr>
              <w:t>,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Grand Central Terminal</w:t>
            </w:r>
            <w:r w:rsidRPr="00A87928">
              <w:rPr>
                <w:rFonts w:cs="Arial"/>
                <w:color w:val="000000" w:themeColor="text1"/>
                <w:sz w:val="19"/>
                <w:szCs w:val="19"/>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Paris,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Tour Eiffel</w:t>
            </w:r>
            <w:r w:rsidRPr="00A87928">
              <w:rPr>
                <w:rFonts w:cs="Arial"/>
                <w:color w:val="000000" w:themeColor="text1"/>
                <w:sz w:val="19"/>
                <w:szCs w:val="19"/>
              </w:rPr>
              <w:t>, Paris,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i/>
                <w:iCs/>
                <w:color w:val="000000" w:themeColor="text1"/>
                <w:sz w:val="19"/>
                <w:szCs w:val="19"/>
              </w:rPr>
              <w:t>American Center</w:t>
            </w:r>
            <w:r w:rsidRPr="00A87928">
              <w:rPr>
                <w:rFonts w:cs="Arial"/>
                <w:color w:val="000000" w:themeColor="text1"/>
                <w:sz w:val="19"/>
                <w:szCs w:val="19"/>
              </w:rPr>
              <w:t>, Paris, France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Tokyo</w:t>
            </w:r>
            <w:r w:rsidRPr="00A87928">
              <w:rPr>
                <w:rFonts w:cs="Arial"/>
                <w:color w:val="000000" w:themeColor="text1"/>
                <w:sz w:val="19"/>
                <w:szCs w:val="19"/>
              </w:rPr>
              <w:t>, Japon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Vienne</w:t>
            </w:r>
            <w:r w:rsidRPr="00A87928">
              <w:rPr>
                <w:rFonts w:cs="Arial"/>
                <w:color w:val="000000" w:themeColor="text1"/>
                <w:sz w:val="19"/>
                <w:szCs w:val="19"/>
              </w:rPr>
              <w:t>, Autriche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Namur</w:t>
            </w:r>
            <w:r w:rsidRPr="00A87928">
              <w:rPr>
                <w:rFonts w:cs="Arial"/>
                <w:color w:val="000000" w:themeColor="text1"/>
                <w:sz w:val="19"/>
                <w:szCs w:val="19"/>
              </w:rPr>
              <w:t>, Belgique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Suisse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Cathédrale Saint-Jean le Divin</w:t>
            </w:r>
            <w:r w:rsidRPr="00A87928">
              <w:rPr>
                <w:rFonts w:cs="Arial"/>
                <w:color w:val="000000" w:themeColor="text1"/>
                <w:sz w:val="19"/>
                <w:szCs w:val="19"/>
                <w:lang w:val="fr-FR"/>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c>
          <w:tcPr>
            <w:tcW w:w="0" w:type="auto"/>
            <w:shd w:val="clear" w:color="auto" w:fill="F8F9FA"/>
            <w:vAlign w:val="center"/>
            <w:hideMark/>
          </w:tcPr>
          <w:p w:rsidR="002535B3" w:rsidRPr="00A87928" w:rsidRDefault="002535B3">
            <w:pPr>
              <w:rPr>
                <w:color w:val="000000" w:themeColor="text1"/>
                <w:sz w:val="20"/>
                <w:szCs w:val="20"/>
                <w:lang w:val="fr-FR"/>
              </w:rPr>
            </w:pPr>
          </w:p>
        </w:tc>
      </w:tr>
      <w:tr w:rsidR="00A87928" w:rsidRPr="00A87928" w:rsidTr="002535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Francfort</w:t>
            </w:r>
            <w:r w:rsidRPr="00A87928">
              <w:rPr>
                <w:rFonts w:cs="Arial"/>
                <w:color w:val="000000" w:themeColor="text1"/>
                <w:sz w:val="19"/>
                <w:szCs w:val="19"/>
              </w:rPr>
              <w:t>, Allemagne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p>
        </w:tc>
        <w:tc>
          <w:tcPr>
            <w:tcW w:w="0" w:type="auto"/>
            <w:shd w:val="clear" w:color="auto" w:fill="F8F9FA"/>
            <w:vAlign w:val="center"/>
            <w:hideMark/>
          </w:tcPr>
          <w:p w:rsidR="002535B3" w:rsidRPr="00A87928" w:rsidRDefault="002535B3">
            <w:pPr>
              <w:rPr>
                <w:color w:val="000000" w:themeColor="text1"/>
                <w:sz w:val="20"/>
                <w:szCs w:val="20"/>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Cathédrale Saint-Jean le Divin</w:t>
            </w:r>
            <w:r w:rsidRPr="00A87928">
              <w:rPr>
                <w:rFonts w:cs="Arial"/>
                <w:color w:val="000000" w:themeColor="text1"/>
                <w:sz w:val="19"/>
                <w:szCs w:val="19"/>
                <w:lang w:val="fr-FR"/>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c>
          <w:tcPr>
            <w:tcW w:w="0" w:type="auto"/>
            <w:shd w:val="clear" w:color="auto" w:fill="F8F9FA"/>
            <w:vAlign w:val="center"/>
            <w:hideMark/>
          </w:tcPr>
          <w:p w:rsidR="002535B3" w:rsidRPr="00A87928" w:rsidRDefault="002535B3">
            <w:pPr>
              <w:rPr>
                <w:color w:val="000000" w:themeColor="text1"/>
                <w:sz w:val="20"/>
                <w:szCs w:val="20"/>
                <w:lang w:val="fr-FR"/>
              </w:rPr>
            </w:pPr>
          </w:p>
        </w:tc>
      </w:tr>
      <w:tr w:rsidR="00A87928" w:rsidRPr="00A87928" w:rsidTr="002535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1999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en-US"/>
              </w:rPr>
            </w:pPr>
            <w:r w:rsidRPr="00A87928">
              <w:rPr>
                <w:rFonts w:cs="Arial"/>
                <w:color w:val="000000" w:themeColor="text1"/>
                <w:sz w:val="19"/>
                <w:szCs w:val="19"/>
                <w:lang w:val="en-US"/>
              </w:rPr>
              <w:t>Rose Center for Earth and Space</w:t>
            </w:r>
            <w:r w:rsidRPr="00A87928">
              <w:rPr>
                <w:rStyle w:val="apple-converted-space"/>
                <w:rFonts w:cs="Arial"/>
                <w:color w:val="000000" w:themeColor="text1"/>
                <w:sz w:val="19"/>
                <w:szCs w:val="19"/>
                <w:lang w:val="en-US"/>
              </w:rPr>
              <w:t> </w:t>
            </w:r>
            <w:r w:rsidRPr="00A87928">
              <w:rPr>
                <w:rFonts w:cs="Arial"/>
                <w:color w:val="000000" w:themeColor="text1"/>
                <w:sz w:val="19"/>
                <w:szCs w:val="19"/>
                <w:lang w:val="en-US"/>
              </w:rPr>
              <w:t>at the</w:t>
            </w:r>
            <w:r w:rsidRPr="00A87928">
              <w:rPr>
                <w:rStyle w:val="apple-converted-space"/>
                <w:rFonts w:cs="Arial"/>
                <w:color w:val="000000" w:themeColor="text1"/>
                <w:sz w:val="19"/>
                <w:szCs w:val="19"/>
                <w:lang w:val="en-US"/>
              </w:rPr>
              <w:t> </w:t>
            </w:r>
            <w:r w:rsidRPr="00A87928">
              <w:rPr>
                <w:rFonts w:cs="Arial"/>
                <w:color w:val="000000" w:themeColor="text1"/>
                <w:sz w:val="19"/>
                <w:szCs w:val="19"/>
                <w:lang w:val="en-US"/>
              </w:rPr>
              <w:t>American Museum of Natural History</w:t>
            </w:r>
            <w:r w:rsidRPr="00A87928">
              <w:rPr>
                <w:rFonts w:cs="Arial"/>
                <w:color w:val="000000" w:themeColor="text1"/>
                <w:sz w:val="19"/>
                <w:szCs w:val="19"/>
                <w:lang w:val="en-US"/>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Effectuée pour l'inauguration du centre</w:t>
            </w:r>
          </w:p>
        </w:tc>
        <w:tc>
          <w:tcPr>
            <w:tcW w:w="0" w:type="auto"/>
            <w:shd w:val="clear" w:color="auto" w:fill="F8F9FA"/>
            <w:vAlign w:val="center"/>
            <w:hideMark/>
          </w:tcPr>
          <w:p w:rsidR="002535B3" w:rsidRPr="00A87928" w:rsidRDefault="002535B3">
            <w:pPr>
              <w:rPr>
                <w:color w:val="000000" w:themeColor="text1"/>
                <w:sz w:val="20"/>
                <w:szCs w:val="20"/>
                <w:lang w:val="fr-FR"/>
              </w:rPr>
            </w:pPr>
          </w:p>
        </w:tc>
      </w:tr>
      <w:tr w:rsidR="00A87928" w:rsidRPr="00A87928" w:rsidTr="002535B3">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rPr>
            </w:pPr>
            <w:r w:rsidRPr="00A87928">
              <w:rPr>
                <w:rFonts w:cs="Arial"/>
                <w:color w:val="000000" w:themeColor="text1"/>
                <w:sz w:val="19"/>
                <w:szCs w:val="19"/>
              </w:rPr>
              <w:t>2002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en-US"/>
              </w:rPr>
            </w:pPr>
            <w:r w:rsidRPr="00A87928">
              <w:rPr>
                <w:rFonts w:cs="Arial"/>
                <w:i/>
                <w:iCs/>
                <w:color w:val="000000" w:themeColor="text1"/>
                <w:sz w:val="19"/>
                <w:szCs w:val="19"/>
                <w:lang w:val="en-US"/>
              </w:rPr>
              <w:t>Hammerstein Ballroom</w:t>
            </w:r>
            <w:r w:rsidRPr="00A87928">
              <w:rPr>
                <w:rFonts w:cs="Arial"/>
                <w:color w:val="000000" w:themeColor="text1"/>
                <w:sz w:val="19"/>
                <w:szCs w:val="19"/>
                <w:lang w:val="en-US"/>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en-US"/>
              </w:rPr>
            </w:pPr>
          </w:p>
        </w:tc>
        <w:tc>
          <w:tcPr>
            <w:tcW w:w="0" w:type="auto"/>
            <w:shd w:val="clear" w:color="auto" w:fill="F8F9FA"/>
            <w:vAlign w:val="center"/>
            <w:hideMark/>
          </w:tcPr>
          <w:p w:rsidR="002535B3" w:rsidRPr="00A87928" w:rsidRDefault="002535B3">
            <w:pPr>
              <w:rPr>
                <w:color w:val="000000" w:themeColor="text1"/>
                <w:sz w:val="20"/>
                <w:szCs w:val="20"/>
                <w:lang w:val="en-US"/>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en-US"/>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r w:rsidRPr="00A87928">
              <w:rPr>
                <w:rFonts w:cs="Arial"/>
                <w:color w:val="000000" w:themeColor="text1"/>
                <w:sz w:val="19"/>
                <w:szCs w:val="19"/>
                <w:lang w:val="fr-FR"/>
              </w:rPr>
              <w:t>Jacob K. Javits Convention Center</w:t>
            </w:r>
            <w:r w:rsidRPr="00A87928">
              <w:rPr>
                <w:rFonts w:cs="Arial"/>
                <w:color w:val="000000" w:themeColor="text1"/>
                <w:sz w:val="19"/>
                <w:szCs w:val="19"/>
                <w:lang w:val="fr-FR"/>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fr-FR"/>
              </w:rPr>
            </w:pPr>
          </w:p>
        </w:tc>
        <w:tc>
          <w:tcPr>
            <w:tcW w:w="0" w:type="auto"/>
            <w:shd w:val="clear" w:color="auto" w:fill="F8F9FA"/>
            <w:vAlign w:val="center"/>
            <w:hideMark/>
          </w:tcPr>
          <w:p w:rsidR="002535B3" w:rsidRPr="00A87928" w:rsidRDefault="002535B3">
            <w:pPr>
              <w:rPr>
                <w:color w:val="000000" w:themeColor="text1"/>
                <w:sz w:val="20"/>
                <w:szCs w:val="20"/>
                <w:lang w:val="fr-FR"/>
              </w:rPr>
            </w:pPr>
          </w:p>
        </w:tc>
      </w:tr>
      <w:tr w:rsidR="00A87928" w:rsidRPr="00A87928" w:rsidTr="002535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535B3" w:rsidRPr="00A87928" w:rsidRDefault="002535B3">
            <w:pPr>
              <w:rPr>
                <w:rFonts w:cs="Arial"/>
                <w:color w:val="000000" w:themeColor="text1"/>
                <w:sz w:val="19"/>
                <w:szCs w:val="19"/>
                <w:lang w:val="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en-US"/>
              </w:rPr>
            </w:pPr>
            <w:r w:rsidRPr="00A87928">
              <w:rPr>
                <w:rFonts w:cs="Arial"/>
                <w:i/>
                <w:iCs/>
                <w:color w:val="000000" w:themeColor="text1"/>
                <w:sz w:val="19"/>
                <w:szCs w:val="19"/>
                <w:lang w:val="en-US"/>
              </w:rPr>
              <w:t>Crossing Broadway</w:t>
            </w:r>
            <w:r w:rsidRPr="00A87928">
              <w:rPr>
                <w:rFonts w:cs="Arial"/>
                <w:color w:val="000000" w:themeColor="text1"/>
                <w:sz w:val="19"/>
                <w:szCs w:val="19"/>
                <w:lang w:val="en-US"/>
              </w:rPr>
              <w:t>, New York, États-Unis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535B3" w:rsidRPr="00A87928" w:rsidRDefault="002535B3">
            <w:pPr>
              <w:spacing w:before="240" w:after="240"/>
              <w:rPr>
                <w:rFonts w:cs="Arial"/>
                <w:color w:val="000000" w:themeColor="text1"/>
                <w:sz w:val="19"/>
                <w:szCs w:val="19"/>
                <w:lang w:val="en-US"/>
              </w:rPr>
            </w:pPr>
          </w:p>
        </w:tc>
        <w:tc>
          <w:tcPr>
            <w:tcW w:w="0" w:type="auto"/>
            <w:shd w:val="clear" w:color="auto" w:fill="F8F9FA"/>
            <w:vAlign w:val="center"/>
            <w:hideMark/>
          </w:tcPr>
          <w:p w:rsidR="002535B3" w:rsidRPr="00A87928" w:rsidRDefault="002535B3">
            <w:pPr>
              <w:rPr>
                <w:color w:val="000000" w:themeColor="text1"/>
                <w:sz w:val="20"/>
                <w:szCs w:val="20"/>
                <w:lang w:val="en-US"/>
              </w:rPr>
            </w:pPr>
          </w:p>
        </w:tc>
      </w:tr>
    </w:tbl>
    <w:p w:rsidR="002535B3" w:rsidRPr="00A87928" w:rsidRDefault="002535B3" w:rsidP="002535B3">
      <w:pPr>
        <w:pStyle w:val="Rubrik2"/>
        <w:pBdr>
          <w:bottom w:val="single" w:sz="6" w:space="0" w:color="A2A9B1"/>
        </w:pBdr>
        <w:shd w:val="clear" w:color="auto" w:fill="FFFFFF"/>
        <w:spacing w:before="240" w:after="60"/>
        <w:rPr>
          <w:rFonts w:asciiTheme="minorHAnsi" w:hAnsiTheme="minorHAnsi" w:cs="Times New Roman"/>
          <w:b w:val="0"/>
          <w:bCs w:val="0"/>
          <w:color w:val="000000" w:themeColor="text1"/>
          <w:sz w:val="32"/>
          <w:szCs w:val="32"/>
          <w:lang w:val="fr-FR"/>
        </w:rPr>
      </w:pPr>
      <w:r w:rsidRPr="00A87928">
        <w:rPr>
          <w:rStyle w:val="mw-headline"/>
          <w:rFonts w:asciiTheme="minorHAnsi" w:hAnsiTheme="minorHAnsi"/>
          <w:b w:val="0"/>
          <w:bCs w:val="0"/>
          <w:color w:val="000000" w:themeColor="text1"/>
          <w:sz w:val="32"/>
          <w:szCs w:val="32"/>
          <w:lang w:val="fr-FR"/>
        </w:rPr>
        <w:t>Bibliographie</w:t>
      </w:r>
      <w:r w:rsidRPr="00A87928">
        <w:rPr>
          <w:rStyle w:val="mw-editsection-bracket"/>
          <w:rFonts w:asciiTheme="minorHAnsi" w:hAnsiTheme="minorHAnsi" w:cs="Arial"/>
          <w:b w:val="0"/>
          <w:bCs w:val="0"/>
          <w:color w:val="000000" w:themeColor="text1"/>
          <w:sz w:val="24"/>
          <w:szCs w:val="24"/>
          <w:lang w:val="fr-FR"/>
        </w:rPr>
        <w:t>[</w:t>
      </w:r>
      <w:r w:rsidRPr="00A87928">
        <w:rPr>
          <w:rStyle w:val="mw-editsection"/>
          <w:rFonts w:asciiTheme="minorHAnsi" w:hAnsiTheme="minorHAnsi" w:cs="Arial"/>
          <w:b w:val="0"/>
          <w:bCs w:val="0"/>
          <w:color w:val="000000" w:themeColor="text1"/>
          <w:sz w:val="24"/>
          <w:szCs w:val="24"/>
          <w:lang w:val="fr-FR"/>
        </w:rPr>
        <w:t>modifier</w:t>
      </w:r>
      <w:r w:rsidRPr="00A87928">
        <w:rPr>
          <w:rStyle w:val="apple-converted-space"/>
          <w:rFonts w:asciiTheme="minorHAnsi" w:hAnsiTheme="minorHAnsi" w:cs="Arial"/>
          <w:b w:val="0"/>
          <w:bCs w:val="0"/>
          <w:color w:val="000000" w:themeColor="text1"/>
          <w:sz w:val="24"/>
          <w:szCs w:val="24"/>
          <w:lang w:val="fr-FR"/>
        </w:rPr>
        <w:t> </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Philippe Petit,</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Trois Coups</w:t>
      </w:r>
      <w:r w:rsidRPr="00A87928">
        <w:rPr>
          <w:rFonts w:cs="Arial"/>
          <w:color w:val="000000" w:themeColor="text1"/>
          <w:sz w:val="21"/>
          <w:szCs w:val="21"/>
          <w:lang w:val="fr-FR"/>
        </w:rPr>
        <w:t>, Herscher, 1983</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en-US"/>
        </w:rPr>
      </w:pPr>
      <w:r w:rsidRPr="00A87928">
        <w:rPr>
          <w:rFonts w:cs="Arial"/>
          <w:color w:val="000000" w:themeColor="text1"/>
          <w:sz w:val="21"/>
          <w:szCs w:val="21"/>
          <w:lang w:val="en-US"/>
        </w:rPr>
        <w:t>Philippe Petit,</w:t>
      </w:r>
      <w:r w:rsidRPr="00A87928">
        <w:rPr>
          <w:rStyle w:val="apple-converted-space"/>
          <w:rFonts w:cs="Arial"/>
          <w:color w:val="000000" w:themeColor="text1"/>
          <w:sz w:val="21"/>
          <w:szCs w:val="21"/>
          <w:lang w:val="en-US"/>
        </w:rPr>
        <w:t> </w:t>
      </w:r>
      <w:r w:rsidRPr="00A87928">
        <w:rPr>
          <w:rFonts w:cs="Arial"/>
          <w:i/>
          <w:iCs/>
          <w:color w:val="000000" w:themeColor="text1"/>
          <w:sz w:val="21"/>
          <w:szCs w:val="21"/>
          <w:lang w:val="en-US"/>
        </w:rPr>
        <w:t>On the high wire</w:t>
      </w:r>
      <w:r w:rsidRPr="00A87928">
        <w:rPr>
          <w:rFonts w:cs="Arial"/>
          <w:color w:val="000000" w:themeColor="text1"/>
          <w:sz w:val="21"/>
          <w:szCs w:val="21"/>
          <w:lang w:val="en-US"/>
        </w:rPr>
        <w:t>, New York : Random House, 1985</w:t>
      </w:r>
      <w:r w:rsidRPr="00A87928">
        <w:rPr>
          <w:rStyle w:val="apple-converted-space"/>
          <w:rFonts w:cs="Arial"/>
          <w:color w:val="000000" w:themeColor="text1"/>
          <w:sz w:val="21"/>
          <w:szCs w:val="21"/>
          <w:lang w:val="en-US"/>
        </w:rPr>
        <w:t> </w:t>
      </w:r>
      <w:r w:rsidRPr="00A87928">
        <w:rPr>
          <w:rFonts w:cs="Arial"/>
          <w:color w:val="000000" w:themeColor="text1"/>
          <w:sz w:val="15"/>
          <w:szCs w:val="15"/>
          <w:lang w:val="en-US"/>
        </w:rPr>
        <w:t>(</w:t>
      </w:r>
      <w:r w:rsidRPr="00A87928">
        <w:rPr>
          <w:rFonts w:cs="Arial"/>
          <w:color w:val="000000" w:themeColor="text1"/>
          <w:sz w:val="15"/>
          <w:szCs w:val="15"/>
          <w:lang w:val="en-US"/>
        </w:rPr>
        <w:t>OCLC</w:t>
      </w:r>
      <w:r w:rsidRPr="00A87928">
        <w:rPr>
          <w:rStyle w:val="apple-converted-space"/>
          <w:rFonts w:cs="Arial"/>
          <w:color w:val="000000" w:themeColor="text1"/>
          <w:sz w:val="15"/>
          <w:szCs w:val="15"/>
          <w:lang w:val="en-US"/>
        </w:rPr>
        <w:t> </w:t>
      </w:r>
      <w:r w:rsidRPr="00A87928">
        <w:rPr>
          <w:rStyle w:val="plainlinks"/>
          <w:rFonts w:cs="Arial"/>
          <w:color w:val="000000" w:themeColor="text1"/>
          <w:sz w:val="15"/>
          <w:szCs w:val="15"/>
          <w:lang w:val="en-US"/>
        </w:rPr>
        <w:t>10696507</w:t>
      </w:r>
      <w:r w:rsidRPr="00A87928">
        <w:rPr>
          <w:rFonts w:cs="Arial"/>
          <w:color w:val="000000" w:themeColor="text1"/>
          <w:sz w:val="15"/>
          <w:szCs w:val="15"/>
          <w:lang w:val="en-US"/>
        </w:rPr>
        <w:t>)</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Philippe Petit,</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Funambule</w:t>
      </w:r>
      <w:r w:rsidRPr="00A87928">
        <w:rPr>
          <w:rFonts w:cs="Arial"/>
          <w:color w:val="000000" w:themeColor="text1"/>
          <w:sz w:val="21"/>
          <w:szCs w:val="21"/>
          <w:lang w:val="fr-FR"/>
        </w:rPr>
        <w:t>, Albin Michel, 1991</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Philippe Petit,</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Traité du funambulisme</w:t>
      </w:r>
      <w:r w:rsidRPr="00A87928">
        <w:rPr>
          <w:rFonts w:cs="Arial"/>
          <w:color w:val="000000" w:themeColor="text1"/>
          <w:sz w:val="21"/>
          <w:szCs w:val="21"/>
          <w:lang w:val="fr-FR"/>
        </w:rPr>
        <w:t>, Arles : Actes Sud, 1997</w:t>
      </w:r>
      <w:r w:rsidRPr="00A87928">
        <w:rPr>
          <w:rStyle w:val="apple-converted-space"/>
          <w:rFonts w:cs="Arial"/>
          <w:color w:val="000000" w:themeColor="text1"/>
          <w:sz w:val="21"/>
          <w:szCs w:val="21"/>
          <w:lang w:val="fr-FR"/>
        </w:rPr>
        <w:t> </w:t>
      </w:r>
      <w:r w:rsidRPr="00A87928">
        <w:rPr>
          <w:rFonts w:cs="Arial"/>
          <w:color w:val="000000" w:themeColor="text1"/>
          <w:sz w:val="15"/>
          <w:szCs w:val="15"/>
          <w:lang w:val="fr-FR"/>
        </w:rPr>
        <w:t>(</w:t>
      </w:r>
      <w:r w:rsidRPr="00A87928">
        <w:rPr>
          <w:rFonts w:cs="Arial"/>
          <w:color w:val="000000" w:themeColor="text1"/>
          <w:sz w:val="15"/>
          <w:szCs w:val="15"/>
          <w:lang w:val="fr-FR"/>
        </w:rPr>
        <w:t>OCLC</w:t>
      </w:r>
      <w:r w:rsidRPr="00A87928">
        <w:rPr>
          <w:rStyle w:val="apple-converted-space"/>
          <w:rFonts w:cs="Arial"/>
          <w:color w:val="000000" w:themeColor="text1"/>
          <w:sz w:val="15"/>
          <w:szCs w:val="15"/>
          <w:lang w:val="fr-FR"/>
        </w:rPr>
        <w:t> </w:t>
      </w:r>
      <w:r w:rsidRPr="00A87928">
        <w:rPr>
          <w:rStyle w:val="plainlinks"/>
          <w:rFonts w:cs="Arial"/>
          <w:color w:val="000000" w:themeColor="text1"/>
          <w:sz w:val="15"/>
          <w:szCs w:val="15"/>
          <w:lang w:val="fr-FR"/>
        </w:rPr>
        <w:t>42888600</w:t>
      </w:r>
      <w:r w:rsidRPr="00A87928">
        <w:rPr>
          <w:rFonts w:cs="Arial"/>
          <w:color w:val="000000" w:themeColor="text1"/>
          <w:sz w:val="15"/>
          <w:szCs w:val="15"/>
          <w:lang w:val="fr-FR"/>
        </w:rPr>
        <w:t>)</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en-US"/>
        </w:rPr>
      </w:pPr>
      <w:r w:rsidRPr="00A87928">
        <w:rPr>
          <w:rFonts w:cs="Arial"/>
          <w:color w:val="000000" w:themeColor="text1"/>
          <w:sz w:val="21"/>
          <w:szCs w:val="21"/>
          <w:lang w:val="en-US"/>
        </w:rPr>
        <w:t>Philippe Petit,</w:t>
      </w:r>
      <w:r w:rsidRPr="00A87928">
        <w:rPr>
          <w:rStyle w:val="apple-converted-space"/>
          <w:rFonts w:cs="Arial"/>
          <w:color w:val="000000" w:themeColor="text1"/>
          <w:sz w:val="21"/>
          <w:szCs w:val="21"/>
          <w:lang w:val="en-US"/>
        </w:rPr>
        <w:t> </w:t>
      </w:r>
      <w:r w:rsidRPr="00A87928">
        <w:rPr>
          <w:rFonts w:cs="Arial"/>
          <w:i/>
          <w:iCs/>
          <w:color w:val="000000" w:themeColor="text1"/>
          <w:sz w:val="21"/>
          <w:szCs w:val="21"/>
          <w:lang w:val="en-US"/>
        </w:rPr>
        <w:t>To reach the clouds: my high wire walk between the Twin Towers</w:t>
      </w:r>
      <w:r w:rsidRPr="00A87928">
        <w:rPr>
          <w:rFonts w:cs="Arial"/>
          <w:color w:val="000000" w:themeColor="text1"/>
          <w:sz w:val="21"/>
          <w:szCs w:val="21"/>
          <w:lang w:val="en-US"/>
        </w:rPr>
        <w:t>, New York : North Point Press, 2002</w:t>
      </w:r>
      <w:r w:rsidRPr="00A87928">
        <w:rPr>
          <w:rStyle w:val="apple-converted-space"/>
          <w:rFonts w:cs="Arial"/>
          <w:color w:val="000000" w:themeColor="text1"/>
          <w:sz w:val="21"/>
          <w:szCs w:val="21"/>
          <w:lang w:val="en-US"/>
        </w:rPr>
        <w:t> </w:t>
      </w:r>
      <w:r w:rsidRPr="00A87928">
        <w:rPr>
          <w:rFonts w:cs="Arial"/>
          <w:color w:val="000000" w:themeColor="text1"/>
          <w:sz w:val="15"/>
          <w:szCs w:val="15"/>
          <w:lang w:val="en-US"/>
        </w:rPr>
        <w:t>(</w:t>
      </w:r>
      <w:r w:rsidRPr="00A87928">
        <w:rPr>
          <w:rFonts w:cs="Arial"/>
          <w:color w:val="000000" w:themeColor="text1"/>
          <w:sz w:val="15"/>
          <w:szCs w:val="15"/>
          <w:lang w:val="en-US"/>
        </w:rPr>
        <w:t>OCLC</w:t>
      </w:r>
      <w:r w:rsidRPr="00A87928">
        <w:rPr>
          <w:rStyle w:val="apple-converted-space"/>
          <w:rFonts w:cs="Arial"/>
          <w:color w:val="000000" w:themeColor="text1"/>
          <w:sz w:val="15"/>
          <w:szCs w:val="15"/>
          <w:lang w:val="en-US"/>
        </w:rPr>
        <w:t> </w:t>
      </w:r>
      <w:r w:rsidRPr="00A87928">
        <w:rPr>
          <w:rStyle w:val="plainlinks"/>
          <w:rFonts w:cs="Arial"/>
          <w:color w:val="000000" w:themeColor="text1"/>
          <w:sz w:val="15"/>
          <w:szCs w:val="15"/>
          <w:lang w:val="en-US"/>
        </w:rPr>
        <w:t>49351784</w:t>
      </w:r>
      <w:r w:rsidRPr="00A87928">
        <w:rPr>
          <w:rFonts w:cs="Arial"/>
          <w:color w:val="000000" w:themeColor="text1"/>
          <w:sz w:val="15"/>
          <w:szCs w:val="15"/>
          <w:lang w:val="en-US"/>
        </w:rPr>
        <w:t>)</w:t>
      </w:r>
      <w:r w:rsidRPr="00A87928">
        <w:rPr>
          <w:rStyle w:val="apple-converted-space"/>
          <w:rFonts w:cs="Arial"/>
          <w:color w:val="000000" w:themeColor="text1"/>
          <w:sz w:val="21"/>
          <w:szCs w:val="21"/>
          <w:lang w:val="en-US"/>
        </w:rPr>
        <w:t> </w:t>
      </w:r>
      <w:r w:rsidRPr="00A87928">
        <w:rPr>
          <w:rFonts w:cs="Arial"/>
          <w:color w:val="000000" w:themeColor="text1"/>
          <w:sz w:val="21"/>
          <w:szCs w:val="21"/>
          <w:lang w:val="en-US"/>
        </w:rPr>
        <w:t>(non traduit en français)</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en-US"/>
        </w:rPr>
      </w:pPr>
      <w:r w:rsidRPr="00A87928">
        <w:rPr>
          <w:rFonts w:cs="Arial"/>
          <w:color w:val="000000" w:themeColor="text1"/>
          <w:sz w:val="21"/>
          <w:szCs w:val="21"/>
          <w:lang w:val="en-US"/>
        </w:rPr>
        <w:t>Mordicai Gerstein,</w:t>
      </w:r>
      <w:r w:rsidRPr="00A87928">
        <w:rPr>
          <w:rStyle w:val="apple-converted-space"/>
          <w:rFonts w:cs="Arial"/>
          <w:color w:val="000000" w:themeColor="text1"/>
          <w:sz w:val="21"/>
          <w:szCs w:val="21"/>
          <w:lang w:val="en-US"/>
        </w:rPr>
        <w:t> </w:t>
      </w:r>
      <w:r w:rsidRPr="00A87928">
        <w:rPr>
          <w:rFonts w:cs="Arial"/>
          <w:i/>
          <w:iCs/>
          <w:color w:val="000000" w:themeColor="text1"/>
          <w:sz w:val="21"/>
          <w:szCs w:val="21"/>
          <w:lang w:val="en-US"/>
        </w:rPr>
        <w:t>The man who walked between the towers</w:t>
      </w:r>
      <w:r w:rsidRPr="00A87928">
        <w:rPr>
          <w:rFonts w:cs="Arial"/>
          <w:color w:val="000000" w:themeColor="text1"/>
          <w:sz w:val="21"/>
          <w:szCs w:val="21"/>
          <w:lang w:val="en-US"/>
        </w:rPr>
        <w:t>, Brookfield, Conn. : Roaring Brook Press, 2003</w:t>
      </w:r>
      <w:r w:rsidRPr="00A87928">
        <w:rPr>
          <w:rStyle w:val="apple-converted-space"/>
          <w:rFonts w:cs="Arial"/>
          <w:color w:val="000000" w:themeColor="text1"/>
          <w:sz w:val="21"/>
          <w:szCs w:val="21"/>
          <w:lang w:val="en-US"/>
        </w:rPr>
        <w:t> </w:t>
      </w:r>
      <w:r w:rsidRPr="00A87928">
        <w:rPr>
          <w:rFonts w:cs="Arial"/>
          <w:color w:val="000000" w:themeColor="text1"/>
          <w:sz w:val="15"/>
          <w:szCs w:val="15"/>
          <w:lang w:val="en-US"/>
        </w:rPr>
        <w:t>(</w:t>
      </w:r>
      <w:r w:rsidRPr="00A87928">
        <w:rPr>
          <w:rFonts w:cs="Arial"/>
          <w:color w:val="000000" w:themeColor="text1"/>
          <w:sz w:val="15"/>
          <w:szCs w:val="15"/>
          <w:lang w:val="en-US"/>
        </w:rPr>
        <w:t>OCLC</w:t>
      </w:r>
      <w:r w:rsidRPr="00A87928">
        <w:rPr>
          <w:rStyle w:val="apple-converted-space"/>
          <w:rFonts w:cs="Arial"/>
          <w:color w:val="000000" w:themeColor="text1"/>
          <w:sz w:val="15"/>
          <w:szCs w:val="15"/>
          <w:lang w:val="en-US"/>
        </w:rPr>
        <w:t> </w:t>
      </w:r>
      <w:r w:rsidRPr="00A87928">
        <w:rPr>
          <w:rStyle w:val="plainlinks"/>
          <w:rFonts w:cs="Arial"/>
          <w:color w:val="000000" w:themeColor="text1"/>
          <w:sz w:val="15"/>
          <w:szCs w:val="15"/>
          <w:lang w:val="en-US"/>
        </w:rPr>
        <w:t>52215062</w:t>
      </w:r>
      <w:r w:rsidRPr="00A87928">
        <w:rPr>
          <w:rFonts w:cs="Arial"/>
          <w:color w:val="000000" w:themeColor="text1"/>
          <w:sz w:val="15"/>
          <w:szCs w:val="15"/>
          <w:lang w:val="en-US"/>
        </w:rPr>
        <w:t>)</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Philippe Petit,</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L'Art du pickpocket</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préface de H. Buten, Actes Sud, 2006</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Philippe Petit ,</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Créativité, le crime parfait</w:t>
      </w:r>
    </w:p>
    <w:p w:rsidR="002535B3" w:rsidRPr="00A87928" w:rsidRDefault="002535B3" w:rsidP="002535B3">
      <w:pPr>
        <w:numPr>
          <w:ilvl w:val="0"/>
          <w:numId w:val="2"/>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Philippe Petit,</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Au fil des nœuds</w:t>
      </w:r>
      <w:r w:rsidRPr="00A87928">
        <w:rPr>
          <w:rFonts w:cs="Arial"/>
          <w:color w:val="000000" w:themeColor="text1"/>
          <w:sz w:val="21"/>
          <w:szCs w:val="21"/>
          <w:lang w:val="fr-FR"/>
        </w:rPr>
        <w:t>, éditions de la Martinière, 2014</w:t>
      </w:r>
    </w:p>
    <w:p w:rsidR="002535B3" w:rsidRPr="00A87928" w:rsidRDefault="002535B3" w:rsidP="002535B3">
      <w:pPr>
        <w:pStyle w:val="Rubrik2"/>
        <w:pBdr>
          <w:bottom w:val="single" w:sz="6" w:space="0" w:color="A2A9B1"/>
        </w:pBdr>
        <w:shd w:val="clear" w:color="auto" w:fill="FFFFFF"/>
        <w:spacing w:before="240" w:after="60"/>
        <w:rPr>
          <w:rFonts w:asciiTheme="minorHAnsi" w:hAnsiTheme="minorHAnsi" w:cs="Times New Roman"/>
          <w:b w:val="0"/>
          <w:bCs w:val="0"/>
          <w:color w:val="000000" w:themeColor="text1"/>
          <w:sz w:val="32"/>
          <w:szCs w:val="32"/>
          <w:lang w:val="fr-FR"/>
        </w:rPr>
      </w:pPr>
      <w:r w:rsidRPr="00A87928">
        <w:rPr>
          <w:rStyle w:val="mw-headline"/>
          <w:rFonts w:asciiTheme="minorHAnsi" w:hAnsiTheme="minorHAnsi"/>
          <w:b w:val="0"/>
          <w:bCs w:val="0"/>
          <w:color w:val="000000" w:themeColor="text1"/>
          <w:sz w:val="32"/>
          <w:szCs w:val="32"/>
          <w:lang w:val="fr-FR"/>
        </w:rPr>
        <w:t>Filmographie</w:t>
      </w:r>
    </w:p>
    <w:p w:rsidR="002535B3" w:rsidRPr="00A87928" w:rsidRDefault="002535B3" w:rsidP="002535B3">
      <w:pPr>
        <w:numPr>
          <w:ilvl w:val="0"/>
          <w:numId w:val="3"/>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Le film américain</w:t>
      </w:r>
      <w:r w:rsidRPr="00A87928">
        <w:rPr>
          <w:rStyle w:val="apple-converted-space"/>
          <w:rFonts w:cs="Arial"/>
          <w:color w:val="000000" w:themeColor="text1"/>
          <w:sz w:val="21"/>
          <w:szCs w:val="21"/>
          <w:lang w:val="fr-FR"/>
        </w:rPr>
        <w:t> </w:t>
      </w:r>
      <w:r w:rsidRPr="00A87928">
        <w:rPr>
          <w:rStyle w:val="lang-en"/>
          <w:rFonts w:cs="Arial"/>
          <w:i/>
          <w:iCs/>
          <w:color w:val="000000" w:themeColor="text1"/>
          <w:sz w:val="21"/>
          <w:szCs w:val="21"/>
          <w:lang w:val="fr-FR"/>
        </w:rPr>
        <w:t>The Walk</w:t>
      </w:r>
      <w:r w:rsidRPr="00A87928">
        <w:rPr>
          <w:rStyle w:val="apple-converted-space"/>
          <w:rFonts w:cs="Arial"/>
          <w:i/>
          <w:iCs/>
          <w:color w:val="000000" w:themeColor="text1"/>
          <w:sz w:val="21"/>
          <w:szCs w:val="21"/>
          <w:lang w:val="fr-FR"/>
        </w:rPr>
        <w:t> </w:t>
      </w:r>
      <w:r w:rsidRPr="00A87928">
        <w:rPr>
          <w:rFonts w:cs="Arial"/>
          <w:i/>
          <w:iCs/>
          <w:color w:val="000000" w:themeColor="text1"/>
          <w:sz w:val="21"/>
          <w:szCs w:val="21"/>
          <w:lang w:val="fr-FR"/>
        </w:rPr>
        <w:t>: Rêver plus haut</w:t>
      </w:r>
      <w:r w:rsidRPr="00A87928">
        <w:rPr>
          <w:rFonts w:cs="Arial"/>
          <w:color w:val="000000" w:themeColor="text1"/>
          <w:sz w:val="21"/>
          <w:szCs w:val="21"/>
          <w:lang w:val="fr-FR"/>
        </w:rPr>
        <w:t>, réalisé par</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Robert Zemeckis</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(2015), revient sur sa traversée en 1974 entre le sommet des deux tours du</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World Trade Center</w:t>
      </w:r>
      <w:r w:rsidRPr="00A87928">
        <w:rPr>
          <w:rFonts w:cs="Arial"/>
          <w:color w:val="000000" w:themeColor="text1"/>
          <w:sz w:val="21"/>
          <w:szCs w:val="21"/>
          <w:lang w:val="fr-FR"/>
        </w:rPr>
        <w:t>. Philippe Petit y est incarné par</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Joseph Gordon-Levitt</w:t>
      </w:r>
      <w:r w:rsidRPr="00A87928">
        <w:rPr>
          <w:rFonts w:cs="Arial"/>
          <w:color w:val="000000" w:themeColor="text1"/>
          <w:sz w:val="21"/>
          <w:szCs w:val="21"/>
          <w:lang w:val="fr-FR"/>
        </w:rPr>
        <w:t>.</w:t>
      </w:r>
    </w:p>
    <w:p w:rsidR="002535B3" w:rsidRPr="00A87928" w:rsidRDefault="002535B3" w:rsidP="002535B3">
      <w:pPr>
        <w:numPr>
          <w:ilvl w:val="0"/>
          <w:numId w:val="3"/>
        </w:numPr>
        <w:shd w:val="clear" w:color="auto" w:fill="FFFFFF"/>
        <w:spacing w:before="100" w:beforeAutospacing="1" w:after="24" w:line="240" w:lineRule="auto"/>
        <w:ind w:left="384"/>
        <w:rPr>
          <w:rFonts w:cs="Arial"/>
          <w:color w:val="000000" w:themeColor="text1"/>
          <w:sz w:val="21"/>
          <w:szCs w:val="21"/>
          <w:lang w:val="fr-FR"/>
        </w:rPr>
      </w:pPr>
      <w:r w:rsidRPr="00A87928">
        <w:rPr>
          <w:rFonts w:cs="Arial"/>
          <w:color w:val="000000" w:themeColor="text1"/>
          <w:sz w:val="21"/>
          <w:szCs w:val="21"/>
          <w:lang w:val="fr-FR"/>
        </w:rPr>
        <w:t>Le documentaire Américano-britannique</w:t>
      </w:r>
      <w:r w:rsidRPr="00A87928">
        <w:rPr>
          <w:rStyle w:val="apple-converted-space"/>
          <w:rFonts w:cs="Arial"/>
          <w:color w:val="000000" w:themeColor="text1"/>
          <w:sz w:val="21"/>
          <w:szCs w:val="21"/>
          <w:lang w:val="fr-FR"/>
        </w:rPr>
        <w:t> </w:t>
      </w:r>
      <w:r w:rsidRPr="00A87928">
        <w:rPr>
          <w:rFonts w:cs="Arial"/>
          <w:i/>
          <w:iCs/>
          <w:color w:val="000000" w:themeColor="text1"/>
          <w:sz w:val="21"/>
          <w:szCs w:val="21"/>
          <w:lang w:val="fr-FR"/>
        </w:rPr>
        <w:t>Le Funambule</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w:t>
      </w:r>
      <w:r w:rsidRPr="00A87928">
        <w:rPr>
          <w:rFonts w:cs="Arial"/>
          <w:i/>
          <w:iCs/>
          <w:color w:val="000000" w:themeColor="text1"/>
          <w:sz w:val="21"/>
          <w:szCs w:val="21"/>
          <w:lang w:val="fr-FR"/>
        </w:rPr>
        <w:t>Man on Wire</w:t>
      </w:r>
      <w:r w:rsidRPr="00A87928">
        <w:rPr>
          <w:rFonts w:cs="Arial"/>
          <w:color w:val="000000" w:themeColor="text1"/>
          <w:sz w:val="21"/>
          <w:szCs w:val="21"/>
          <w:lang w:val="fr-FR"/>
        </w:rPr>
        <w:t>), réalisé par</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James Marsh</w:t>
      </w:r>
      <w:r w:rsidRPr="00A87928">
        <w:rPr>
          <w:rStyle w:val="apple-converted-space"/>
          <w:rFonts w:cs="Arial"/>
          <w:color w:val="000000" w:themeColor="text1"/>
          <w:sz w:val="21"/>
          <w:szCs w:val="21"/>
          <w:lang w:val="fr-FR"/>
        </w:rPr>
        <w:t> </w:t>
      </w:r>
      <w:r w:rsidRPr="00A87928">
        <w:rPr>
          <w:rFonts w:cs="Arial"/>
          <w:color w:val="000000" w:themeColor="text1"/>
          <w:sz w:val="21"/>
          <w:szCs w:val="21"/>
          <w:lang w:val="fr-FR"/>
        </w:rPr>
        <w:t>(2008), revient sur sa traversée en 1974 entre le sommet des deux tours du World Trade Center.</w:t>
      </w:r>
    </w:p>
    <w:p w:rsidR="002535B3" w:rsidRPr="00A87928" w:rsidRDefault="002535B3">
      <w:pPr>
        <w:rPr>
          <w:color w:val="000000" w:themeColor="text1"/>
          <w:lang w:val="fr-FR"/>
        </w:rPr>
      </w:pPr>
    </w:p>
    <w:sectPr w:rsidR="002535B3" w:rsidRPr="00A87928"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346"/>
    <w:multiLevelType w:val="multilevel"/>
    <w:tmpl w:val="A6CA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115E9"/>
    <w:multiLevelType w:val="multilevel"/>
    <w:tmpl w:val="622EF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C48DA"/>
    <w:multiLevelType w:val="multilevel"/>
    <w:tmpl w:val="26C8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09795A"/>
    <w:multiLevelType w:val="multilevel"/>
    <w:tmpl w:val="AC8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B3"/>
    <w:rsid w:val="000949B3"/>
    <w:rsid w:val="000C537D"/>
    <w:rsid w:val="001157D9"/>
    <w:rsid w:val="00132FE5"/>
    <w:rsid w:val="00180761"/>
    <w:rsid w:val="001C2114"/>
    <w:rsid w:val="0024715E"/>
    <w:rsid w:val="002535B3"/>
    <w:rsid w:val="00287E2F"/>
    <w:rsid w:val="003E522A"/>
    <w:rsid w:val="004D1D36"/>
    <w:rsid w:val="004E4EE1"/>
    <w:rsid w:val="005414A9"/>
    <w:rsid w:val="00811246"/>
    <w:rsid w:val="00966128"/>
    <w:rsid w:val="00A665A1"/>
    <w:rsid w:val="00A87928"/>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53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2535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535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35B3"/>
    <w:rPr>
      <w:rFonts w:ascii="Times New Roman" w:eastAsia="Times New Roman" w:hAnsi="Times New Roman" w:cs="Times New Roman"/>
      <w:b/>
      <w:bCs/>
      <w:kern w:val="36"/>
      <w:sz w:val="48"/>
      <w:szCs w:val="48"/>
      <w:lang w:eastAsia="sv-SE"/>
    </w:rPr>
  </w:style>
  <w:style w:type="character" w:customStyle="1" w:styleId="mw-editsection">
    <w:name w:val="mw-editsection"/>
    <w:basedOn w:val="Standardstycketeckensnitt"/>
    <w:rsid w:val="002535B3"/>
  </w:style>
  <w:style w:type="character" w:customStyle="1" w:styleId="mw-editsection-bracket">
    <w:name w:val="mw-editsection-bracket"/>
    <w:basedOn w:val="Standardstycketeckensnitt"/>
    <w:rsid w:val="002535B3"/>
  </w:style>
  <w:style w:type="character" w:styleId="Hyperlnk">
    <w:name w:val="Hyperlink"/>
    <w:basedOn w:val="Standardstycketeckensnitt"/>
    <w:uiPriority w:val="99"/>
    <w:unhideWhenUsed/>
    <w:rsid w:val="002535B3"/>
    <w:rPr>
      <w:color w:val="0000FF"/>
      <w:u w:val="single"/>
    </w:rPr>
  </w:style>
  <w:style w:type="character" w:customStyle="1" w:styleId="mw-editsection-divider">
    <w:name w:val="mw-editsection-divider"/>
    <w:basedOn w:val="Standardstycketeckensnitt"/>
    <w:rsid w:val="002535B3"/>
  </w:style>
  <w:style w:type="character" w:customStyle="1" w:styleId="apple-converted-space">
    <w:name w:val="apple-converted-space"/>
    <w:basedOn w:val="Standardstycketeckensnitt"/>
    <w:rsid w:val="002535B3"/>
  </w:style>
  <w:style w:type="paragraph" w:styleId="Normalwebb">
    <w:name w:val="Normal (Web)"/>
    <w:basedOn w:val="Normal"/>
    <w:uiPriority w:val="99"/>
    <w:semiHidden/>
    <w:unhideWhenUsed/>
    <w:rsid w:val="002535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ite-reference-link-bracket">
    <w:name w:val="cite-reference-link-bracket"/>
    <w:basedOn w:val="Standardstycketeckensnitt"/>
    <w:rsid w:val="002535B3"/>
  </w:style>
  <w:style w:type="paragraph" w:styleId="Ballongtext">
    <w:name w:val="Balloon Text"/>
    <w:basedOn w:val="Normal"/>
    <w:link w:val="BallongtextChar"/>
    <w:uiPriority w:val="99"/>
    <w:semiHidden/>
    <w:unhideWhenUsed/>
    <w:rsid w:val="002535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35B3"/>
    <w:rPr>
      <w:rFonts w:ascii="Tahoma" w:hAnsi="Tahoma" w:cs="Tahoma"/>
      <w:sz w:val="16"/>
      <w:szCs w:val="16"/>
    </w:rPr>
  </w:style>
  <w:style w:type="character" w:customStyle="1" w:styleId="Rubrik2Char">
    <w:name w:val="Rubrik 2 Char"/>
    <w:basedOn w:val="Standardstycketeckensnitt"/>
    <w:link w:val="Rubrik2"/>
    <w:uiPriority w:val="9"/>
    <w:rsid w:val="002535B3"/>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2535B3"/>
    <w:rPr>
      <w:rFonts w:asciiTheme="majorHAnsi" w:eastAsiaTheme="majorEastAsia" w:hAnsiTheme="majorHAnsi" w:cstheme="majorBidi"/>
      <w:b/>
      <w:bCs/>
      <w:color w:val="4F81BD" w:themeColor="accent1"/>
    </w:rPr>
  </w:style>
  <w:style w:type="character" w:styleId="AnvndHyperlnk">
    <w:name w:val="FollowedHyperlink"/>
    <w:basedOn w:val="Standardstycketeckensnitt"/>
    <w:uiPriority w:val="99"/>
    <w:semiHidden/>
    <w:unhideWhenUsed/>
    <w:rsid w:val="002535B3"/>
    <w:rPr>
      <w:color w:val="800080"/>
      <w:u w:val="single"/>
    </w:rPr>
  </w:style>
  <w:style w:type="paragraph" w:customStyle="1" w:styleId="legend">
    <w:name w:val="legend"/>
    <w:basedOn w:val="Normal"/>
    <w:rsid w:val="002535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dp569">
    <w:name w:val="wd_p569"/>
    <w:basedOn w:val="Standardstycketeckensnitt"/>
    <w:rsid w:val="002535B3"/>
  </w:style>
  <w:style w:type="character" w:customStyle="1" w:styleId="noprint">
    <w:name w:val="noprint"/>
    <w:basedOn w:val="Standardstycketeckensnitt"/>
    <w:rsid w:val="002535B3"/>
  </w:style>
  <w:style w:type="character" w:customStyle="1" w:styleId="wdp19">
    <w:name w:val="wd_p19"/>
    <w:basedOn w:val="Standardstycketeckensnitt"/>
    <w:rsid w:val="002535B3"/>
  </w:style>
  <w:style w:type="character" w:customStyle="1" w:styleId="wdp27">
    <w:name w:val="wd_p27"/>
    <w:basedOn w:val="Standardstycketeckensnitt"/>
    <w:rsid w:val="002535B3"/>
  </w:style>
  <w:style w:type="character" w:customStyle="1" w:styleId="wdp106">
    <w:name w:val="wd_p106"/>
    <w:basedOn w:val="Standardstycketeckensnitt"/>
    <w:rsid w:val="002535B3"/>
  </w:style>
  <w:style w:type="character" w:customStyle="1" w:styleId="wdp166">
    <w:name w:val="wd_p166"/>
    <w:basedOn w:val="Standardstycketeckensnitt"/>
    <w:rsid w:val="002535B3"/>
  </w:style>
  <w:style w:type="character" w:customStyle="1" w:styleId="indicateur-langue">
    <w:name w:val="indicateur-langue"/>
    <w:basedOn w:val="Standardstycketeckensnitt"/>
    <w:rsid w:val="002535B3"/>
  </w:style>
  <w:style w:type="paragraph" w:customStyle="1" w:styleId="navbar">
    <w:name w:val="navbar"/>
    <w:basedOn w:val="Normal"/>
    <w:rsid w:val="002535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inlinks">
    <w:name w:val="plainlinks"/>
    <w:basedOn w:val="Standardstycketeckensnitt"/>
    <w:rsid w:val="002535B3"/>
  </w:style>
  <w:style w:type="character" w:customStyle="1" w:styleId="toctoggle">
    <w:name w:val="toctoggle"/>
    <w:basedOn w:val="Standardstycketeckensnitt"/>
    <w:rsid w:val="002535B3"/>
  </w:style>
  <w:style w:type="character" w:customStyle="1" w:styleId="tocnumber">
    <w:name w:val="tocnumber"/>
    <w:basedOn w:val="Standardstycketeckensnitt"/>
    <w:rsid w:val="002535B3"/>
  </w:style>
  <w:style w:type="character" w:customStyle="1" w:styleId="toctext">
    <w:name w:val="toctext"/>
    <w:basedOn w:val="Standardstycketeckensnitt"/>
    <w:rsid w:val="002535B3"/>
  </w:style>
  <w:style w:type="character" w:customStyle="1" w:styleId="mw-headline">
    <w:name w:val="mw-headline"/>
    <w:basedOn w:val="Standardstycketeckensnitt"/>
    <w:rsid w:val="002535B3"/>
  </w:style>
  <w:style w:type="character" w:customStyle="1" w:styleId="nowrap">
    <w:name w:val="nowrap"/>
    <w:basedOn w:val="Standardstycketeckensnitt"/>
    <w:rsid w:val="002535B3"/>
  </w:style>
  <w:style w:type="character" w:customStyle="1" w:styleId="lang-en">
    <w:name w:val="lang-en"/>
    <w:basedOn w:val="Standardstycketeckensnitt"/>
    <w:rsid w:val="00253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53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2535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535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35B3"/>
    <w:rPr>
      <w:rFonts w:ascii="Times New Roman" w:eastAsia="Times New Roman" w:hAnsi="Times New Roman" w:cs="Times New Roman"/>
      <w:b/>
      <w:bCs/>
      <w:kern w:val="36"/>
      <w:sz w:val="48"/>
      <w:szCs w:val="48"/>
      <w:lang w:eastAsia="sv-SE"/>
    </w:rPr>
  </w:style>
  <w:style w:type="character" w:customStyle="1" w:styleId="mw-editsection">
    <w:name w:val="mw-editsection"/>
    <w:basedOn w:val="Standardstycketeckensnitt"/>
    <w:rsid w:val="002535B3"/>
  </w:style>
  <w:style w:type="character" w:customStyle="1" w:styleId="mw-editsection-bracket">
    <w:name w:val="mw-editsection-bracket"/>
    <w:basedOn w:val="Standardstycketeckensnitt"/>
    <w:rsid w:val="002535B3"/>
  </w:style>
  <w:style w:type="character" w:styleId="Hyperlnk">
    <w:name w:val="Hyperlink"/>
    <w:basedOn w:val="Standardstycketeckensnitt"/>
    <w:uiPriority w:val="99"/>
    <w:unhideWhenUsed/>
    <w:rsid w:val="002535B3"/>
    <w:rPr>
      <w:color w:val="0000FF"/>
      <w:u w:val="single"/>
    </w:rPr>
  </w:style>
  <w:style w:type="character" w:customStyle="1" w:styleId="mw-editsection-divider">
    <w:name w:val="mw-editsection-divider"/>
    <w:basedOn w:val="Standardstycketeckensnitt"/>
    <w:rsid w:val="002535B3"/>
  </w:style>
  <w:style w:type="character" w:customStyle="1" w:styleId="apple-converted-space">
    <w:name w:val="apple-converted-space"/>
    <w:basedOn w:val="Standardstycketeckensnitt"/>
    <w:rsid w:val="002535B3"/>
  </w:style>
  <w:style w:type="paragraph" w:styleId="Normalwebb">
    <w:name w:val="Normal (Web)"/>
    <w:basedOn w:val="Normal"/>
    <w:uiPriority w:val="99"/>
    <w:semiHidden/>
    <w:unhideWhenUsed/>
    <w:rsid w:val="002535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ite-reference-link-bracket">
    <w:name w:val="cite-reference-link-bracket"/>
    <w:basedOn w:val="Standardstycketeckensnitt"/>
    <w:rsid w:val="002535B3"/>
  </w:style>
  <w:style w:type="paragraph" w:styleId="Ballongtext">
    <w:name w:val="Balloon Text"/>
    <w:basedOn w:val="Normal"/>
    <w:link w:val="BallongtextChar"/>
    <w:uiPriority w:val="99"/>
    <w:semiHidden/>
    <w:unhideWhenUsed/>
    <w:rsid w:val="002535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35B3"/>
    <w:rPr>
      <w:rFonts w:ascii="Tahoma" w:hAnsi="Tahoma" w:cs="Tahoma"/>
      <w:sz w:val="16"/>
      <w:szCs w:val="16"/>
    </w:rPr>
  </w:style>
  <w:style w:type="character" w:customStyle="1" w:styleId="Rubrik2Char">
    <w:name w:val="Rubrik 2 Char"/>
    <w:basedOn w:val="Standardstycketeckensnitt"/>
    <w:link w:val="Rubrik2"/>
    <w:uiPriority w:val="9"/>
    <w:rsid w:val="002535B3"/>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2535B3"/>
    <w:rPr>
      <w:rFonts w:asciiTheme="majorHAnsi" w:eastAsiaTheme="majorEastAsia" w:hAnsiTheme="majorHAnsi" w:cstheme="majorBidi"/>
      <w:b/>
      <w:bCs/>
      <w:color w:val="4F81BD" w:themeColor="accent1"/>
    </w:rPr>
  </w:style>
  <w:style w:type="character" w:styleId="AnvndHyperlnk">
    <w:name w:val="FollowedHyperlink"/>
    <w:basedOn w:val="Standardstycketeckensnitt"/>
    <w:uiPriority w:val="99"/>
    <w:semiHidden/>
    <w:unhideWhenUsed/>
    <w:rsid w:val="002535B3"/>
    <w:rPr>
      <w:color w:val="800080"/>
      <w:u w:val="single"/>
    </w:rPr>
  </w:style>
  <w:style w:type="paragraph" w:customStyle="1" w:styleId="legend">
    <w:name w:val="legend"/>
    <w:basedOn w:val="Normal"/>
    <w:rsid w:val="002535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dp569">
    <w:name w:val="wd_p569"/>
    <w:basedOn w:val="Standardstycketeckensnitt"/>
    <w:rsid w:val="002535B3"/>
  </w:style>
  <w:style w:type="character" w:customStyle="1" w:styleId="noprint">
    <w:name w:val="noprint"/>
    <w:basedOn w:val="Standardstycketeckensnitt"/>
    <w:rsid w:val="002535B3"/>
  </w:style>
  <w:style w:type="character" w:customStyle="1" w:styleId="wdp19">
    <w:name w:val="wd_p19"/>
    <w:basedOn w:val="Standardstycketeckensnitt"/>
    <w:rsid w:val="002535B3"/>
  </w:style>
  <w:style w:type="character" w:customStyle="1" w:styleId="wdp27">
    <w:name w:val="wd_p27"/>
    <w:basedOn w:val="Standardstycketeckensnitt"/>
    <w:rsid w:val="002535B3"/>
  </w:style>
  <w:style w:type="character" w:customStyle="1" w:styleId="wdp106">
    <w:name w:val="wd_p106"/>
    <w:basedOn w:val="Standardstycketeckensnitt"/>
    <w:rsid w:val="002535B3"/>
  </w:style>
  <w:style w:type="character" w:customStyle="1" w:styleId="wdp166">
    <w:name w:val="wd_p166"/>
    <w:basedOn w:val="Standardstycketeckensnitt"/>
    <w:rsid w:val="002535B3"/>
  </w:style>
  <w:style w:type="character" w:customStyle="1" w:styleId="indicateur-langue">
    <w:name w:val="indicateur-langue"/>
    <w:basedOn w:val="Standardstycketeckensnitt"/>
    <w:rsid w:val="002535B3"/>
  </w:style>
  <w:style w:type="paragraph" w:customStyle="1" w:styleId="navbar">
    <w:name w:val="navbar"/>
    <w:basedOn w:val="Normal"/>
    <w:rsid w:val="002535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inlinks">
    <w:name w:val="plainlinks"/>
    <w:basedOn w:val="Standardstycketeckensnitt"/>
    <w:rsid w:val="002535B3"/>
  </w:style>
  <w:style w:type="character" w:customStyle="1" w:styleId="toctoggle">
    <w:name w:val="toctoggle"/>
    <w:basedOn w:val="Standardstycketeckensnitt"/>
    <w:rsid w:val="002535B3"/>
  </w:style>
  <w:style w:type="character" w:customStyle="1" w:styleId="tocnumber">
    <w:name w:val="tocnumber"/>
    <w:basedOn w:val="Standardstycketeckensnitt"/>
    <w:rsid w:val="002535B3"/>
  </w:style>
  <w:style w:type="character" w:customStyle="1" w:styleId="toctext">
    <w:name w:val="toctext"/>
    <w:basedOn w:val="Standardstycketeckensnitt"/>
    <w:rsid w:val="002535B3"/>
  </w:style>
  <w:style w:type="character" w:customStyle="1" w:styleId="mw-headline">
    <w:name w:val="mw-headline"/>
    <w:basedOn w:val="Standardstycketeckensnitt"/>
    <w:rsid w:val="002535B3"/>
  </w:style>
  <w:style w:type="character" w:customStyle="1" w:styleId="nowrap">
    <w:name w:val="nowrap"/>
    <w:basedOn w:val="Standardstycketeckensnitt"/>
    <w:rsid w:val="002535B3"/>
  </w:style>
  <w:style w:type="character" w:customStyle="1" w:styleId="lang-en">
    <w:name w:val="lang-en"/>
    <w:basedOn w:val="Standardstycketeckensnitt"/>
    <w:rsid w:val="0025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41418">
      <w:bodyDiv w:val="1"/>
      <w:marLeft w:val="0"/>
      <w:marRight w:val="0"/>
      <w:marTop w:val="0"/>
      <w:marBottom w:val="0"/>
      <w:divBdr>
        <w:top w:val="none" w:sz="0" w:space="0" w:color="auto"/>
        <w:left w:val="none" w:sz="0" w:space="0" w:color="auto"/>
        <w:bottom w:val="none" w:sz="0" w:space="0" w:color="auto"/>
        <w:right w:val="none" w:sz="0" w:space="0" w:color="auto"/>
      </w:divBdr>
      <w:divsChild>
        <w:div w:id="843278395">
          <w:marLeft w:val="0"/>
          <w:marRight w:val="0"/>
          <w:marTop w:val="0"/>
          <w:marBottom w:val="0"/>
          <w:divBdr>
            <w:top w:val="none" w:sz="0" w:space="0" w:color="auto"/>
            <w:left w:val="none" w:sz="0" w:space="0" w:color="auto"/>
            <w:bottom w:val="none" w:sz="0" w:space="0" w:color="auto"/>
            <w:right w:val="none" w:sz="0" w:space="0" w:color="auto"/>
          </w:divBdr>
          <w:divsChild>
            <w:div w:id="1425959551">
              <w:marLeft w:val="0"/>
              <w:marRight w:val="0"/>
              <w:marTop w:val="0"/>
              <w:marBottom w:val="0"/>
              <w:divBdr>
                <w:top w:val="none" w:sz="0" w:space="0" w:color="auto"/>
                <w:left w:val="none" w:sz="0" w:space="0" w:color="auto"/>
                <w:bottom w:val="none" w:sz="0" w:space="0" w:color="auto"/>
                <w:right w:val="none" w:sz="0" w:space="0" w:color="auto"/>
              </w:divBdr>
              <w:divsChild>
                <w:div w:id="2050255805">
                  <w:marLeft w:val="0"/>
                  <w:marRight w:val="0"/>
                  <w:marTop w:val="0"/>
                  <w:marBottom w:val="0"/>
                  <w:divBdr>
                    <w:top w:val="none" w:sz="0" w:space="0" w:color="auto"/>
                    <w:left w:val="none" w:sz="0" w:space="0" w:color="auto"/>
                    <w:bottom w:val="none" w:sz="0" w:space="0" w:color="auto"/>
                    <w:right w:val="none" w:sz="0" w:space="0" w:color="auto"/>
                  </w:divBdr>
                  <w:divsChild>
                    <w:div w:id="1626697609">
                      <w:marLeft w:val="336"/>
                      <w:marRight w:val="0"/>
                      <w:marTop w:val="120"/>
                      <w:marBottom w:val="312"/>
                      <w:divBdr>
                        <w:top w:val="none" w:sz="0" w:space="0" w:color="auto"/>
                        <w:left w:val="none" w:sz="0" w:space="0" w:color="auto"/>
                        <w:bottom w:val="none" w:sz="0" w:space="0" w:color="auto"/>
                        <w:right w:val="none" w:sz="0" w:space="0" w:color="auto"/>
                      </w:divBdr>
                      <w:divsChild>
                        <w:div w:id="63433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899511393">
      <w:bodyDiv w:val="1"/>
      <w:marLeft w:val="0"/>
      <w:marRight w:val="0"/>
      <w:marTop w:val="0"/>
      <w:marBottom w:val="0"/>
      <w:divBdr>
        <w:top w:val="none" w:sz="0" w:space="0" w:color="auto"/>
        <w:left w:val="none" w:sz="0" w:space="0" w:color="auto"/>
        <w:bottom w:val="none" w:sz="0" w:space="0" w:color="auto"/>
        <w:right w:val="none" w:sz="0" w:space="0" w:color="auto"/>
      </w:divBdr>
      <w:divsChild>
        <w:div w:id="1672296228">
          <w:marLeft w:val="0"/>
          <w:marRight w:val="0"/>
          <w:marTop w:val="0"/>
          <w:marBottom w:val="0"/>
          <w:divBdr>
            <w:top w:val="none" w:sz="0" w:space="0" w:color="auto"/>
            <w:left w:val="none" w:sz="0" w:space="0" w:color="auto"/>
            <w:bottom w:val="none" w:sz="0" w:space="0" w:color="auto"/>
            <w:right w:val="none" w:sz="0" w:space="0" w:color="auto"/>
          </w:divBdr>
          <w:divsChild>
            <w:div w:id="1205217322">
              <w:marLeft w:val="0"/>
              <w:marRight w:val="0"/>
              <w:marTop w:val="0"/>
              <w:marBottom w:val="0"/>
              <w:divBdr>
                <w:top w:val="none" w:sz="0" w:space="0" w:color="auto"/>
                <w:left w:val="none" w:sz="0" w:space="0" w:color="auto"/>
                <w:bottom w:val="none" w:sz="0" w:space="0" w:color="auto"/>
                <w:right w:val="none" w:sz="0" w:space="0" w:color="auto"/>
              </w:divBdr>
              <w:divsChild>
                <w:div w:id="1276599948">
                  <w:marLeft w:val="0"/>
                  <w:marRight w:val="0"/>
                  <w:marTop w:val="0"/>
                  <w:marBottom w:val="0"/>
                  <w:divBdr>
                    <w:top w:val="none" w:sz="0" w:space="0" w:color="auto"/>
                    <w:left w:val="none" w:sz="0" w:space="0" w:color="auto"/>
                    <w:bottom w:val="none" w:sz="0" w:space="0" w:color="auto"/>
                    <w:right w:val="none" w:sz="0" w:space="0" w:color="auto"/>
                  </w:divBdr>
                  <w:divsChild>
                    <w:div w:id="1661696075">
                      <w:marLeft w:val="0"/>
                      <w:marRight w:val="0"/>
                      <w:marTop w:val="0"/>
                      <w:marBottom w:val="120"/>
                      <w:divBdr>
                        <w:top w:val="none" w:sz="0" w:space="0" w:color="auto"/>
                        <w:left w:val="none" w:sz="0" w:space="0" w:color="auto"/>
                        <w:bottom w:val="single" w:sz="6" w:space="6" w:color="AAAAAA"/>
                        <w:right w:val="none" w:sz="0" w:space="0" w:color="auto"/>
                      </w:divBdr>
                    </w:div>
                    <w:div w:id="2030640561">
                      <w:marLeft w:val="240"/>
                      <w:marRight w:val="0"/>
                      <w:marTop w:val="0"/>
                      <w:marBottom w:val="120"/>
                      <w:divBdr>
                        <w:top w:val="single" w:sz="6" w:space="4" w:color="AAAAAA"/>
                        <w:left w:val="single" w:sz="6" w:space="4" w:color="AAAAAA"/>
                        <w:bottom w:val="single" w:sz="6" w:space="4" w:color="AAAAAA"/>
                        <w:right w:val="single" w:sz="6" w:space="4" w:color="AAAAAA"/>
                      </w:divBdr>
                      <w:divsChild>
                        <w:div w:id="1864786922">
                          <w:marLeft w:val="0"/>
                          <w:marRight w:val="0"/>
                          <w:marTop w:val="0"/>
                          <w:marBottom w:val="150"/>
                          <w:divBdr>
                            <w:top w:val="none" w:sz="0" w:space="0" w:color="auto"/>
                            <w:left w:val="none" w:sz="0" w:space="0" w:color="auto"/>
                            <w:bottom w:val="none" w:sz="0" w:space="0" w:color="auto"/>
                            <w:right w:val="none" w:sz="0" w:space="0" w:color="auto"/>
                          </w:divBdr>
                          <w:divsChild>
                            <w:div w:id="2084717759">
                              <w:marLeft w:val="0"/>
                              <w:marRight w:val="0"/>
                              <w:marTop w:val="0"/>
                              <w:marBottom w:val="0"/>
                              <w:divBdr>
                                <w:top w:val="none" w:sz="0" w:space="0" w:color="auto"/>
                                <w:left w:val="none" w:sz="0" w:space="0" w:color="auto"/>
                                <w:bottom w:val="none" w:sz="0" w:space="0" w:color="auto"/>
                                <w:right w:val="none" w:sz="0" w:space="0" w:color="auto"/>
                              </w:divBdr>
                            </w:div>
                          </w:divsChild>
                        </w:div>
                        <w:div w:id="858272680">
                          <w:marLeft w:val="0"/>
                          <w:marRight w:val="0"/>
                          <w:marTop w:val="0"/>
                          <w:marBottom w:val="0"/>
                          <w:divBdr>
                            <w:top w:val="none" w:sz="0" w:space="0" w:color="auto"/>
                            <w:left w:val="none" w:sz="0" w:space="0" w:color="auto"/>
                            <w:bottom w:val="none" w:sz="0" w:space="0" w:color="auto"/>
                            <w:right w:val="none" w:sz="0" w:space="0" w:color="auto"/>
                          </w:divBdr>
                        </w:div>
                        <w:div w:id="1119497853">
                          <w:marLeft w:val="0"/>
                          <w:marRight w:val="0"/>
                          <w:marTop w:val="0"/>
                          <w:marBottom w:val="0"/>
                          <w:divBdr>
                            <w:top w:val="none" w:sz="0" w:space="0" w:color="auto"/>
                            <w:left w:val="none" w:sz="0" w:space="0" w:color="auto"/>
                            <w:bottom w:val="none" w:sz="0" w:space="0" w:color="auto"/>
                            <w:right w:val="none" w:sz="0" w:space="0" w:color="auto"/>
                          </w:divBdr>
                        </w:div>
                        <w:div w:id="101338561">
                          <w:marLeft w:val="0"/>
                          <w:marRight w:val="0"/>
                          <w:marTop w:val="0"/>
                          <w:marBottom w:val="0"/>
                          <w:divBdr>
                            <w:top w:val="none" w:sz="0" w:space="0" w:color="auto"/>
                            <w:left w:val="none" w:sz="0" w:space="0" w:color="auto"/>
                            <w:bottom w:val="none" w:sz="0" w:space="0" w:color="auto"/>
                            <w:right w:val="none" w:sz="0" w:space="0" w:color="auto"/>
                          </w:divBdr>
                        </w:div>
                        <w:div w:id="112796389">
                          <w:marLeft w:val="0"/>
                          <w:marRight w:val="0"/>
                          <w:marTop w:val="0"/>
                          <w:marBottom w:val="0"/>
                          <w:divBdr>
                            <w:top w:val="none" w:sz="0" w:space="0" w:color="auto"/>
                            <w:left w:val="none" w:sz="0" w:space="0" w:color="auto"/>
                            <w:bottom w:val="none" w:sz="0" w:space="0" w:color="auto"/>
                            <w:right w:val="none" w:sz="0" w:space="0" w:color="auto"/>
                          </w:divBdr>
                        </w:div>
                        <w:div w:id="1811242217">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0"/>
                      <w:marBottom w:val="0"/>
                      <w:divBdr>
                        <w:top w:val="single" w:sz="6" w:space="5" w:color="A2A9B1"/>
                        <w:left w:val="single" w:sz="6" w:space="5" w:color="A2A9B1"/>
                        <w:bottom w:val="single" w:sz="6" w:space="5" w:color="A2A9B1"/>
                        <w:right w:val="single" w:sz="6" w:space="5" w:color="A2A9B1"/>
                      </w:divBdr>
                    </w:div>
                    <w:div w:id="511840186">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fr/cinema/the-walk-philippe-petit-a-66-ans-je-marche-encore-sur-le-fil-28-10-2015-1977353_35.php" TargetMode="Externa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a.fr/video/CAB89035097" TargetMode="External"/><Relationship Id="rId12" Type="http://schemas.openxmlformats.org/officeDocument/2006/relationships/hyperlink" Target="https://www.wikidata.org/wiki/Q705289?uselang=fr#P569" TargetMode="External"/><Relationship Id="rId17" Type="http://schemas.openxmlformats.org/officeDocument/2006/relationships/hyperlink" Target="https://www.wikidata.org/wiki/Q705289?uselang=fr#P166" TargetMode="External"/><Relationship Id="rId2" Type="http://schemas.openxmlformats.org/officeDocument/2006/relationships/styles" Target="styles.xml"/><Relationship Id="rId16" Type="http://schemas.openxmlformats.org/officeDocument/2006/relationships/hyperlink" Target="https://www.wikidata.org/wiki/Q705289?uselang=fr#P106" TargetMode="External"/><Relationship Id="rId1" Type="http://schemas.openxmlformats.org/officeDocument/2006/relationships/numbering" Target="numbering.xml"/><Relationship Id="rId6" Type="http://schemas.openxmlformats.org/officeDocument/2006/relationships/hyperlink" Target="http://www.franska.be/exercices/exercices3/fouquets/PhilippePetit.docx"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wikidata.org/wiki/Q705289?uselang=fr#P27" TargetMode="External"/><Relationship Id="rId10" Type="http://schemas.openxmlformats.org/officeDocument/2006/relationships/hyperlink" Target="https://commons.wikimedia.org/wiki/File:PhilippePetitAAFeb09.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tbf.be/auvio/detail_philippe-petit-traverse-le-world-trade-center?id=2021480" TargetMode="External"/><Relationship Id="rId14" Type="http://schemas.openxmlformats.org/officeDocument/2006/relationships/hyperlink" Target="https://www.wikidata.org/wiki/Q705289?uselang=fr#P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1577</Words>
  <Characters>8947</Characters>
  <Application>Microsoft Office Word</Application>
  <DocSecurity>0</DocSecurity>
  <Lines>255</Lines>
  <Paragraphs>72</Paragraphs>
  <ScaleCrop>false</ScaleCrop>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2017-07-12T10:52:00Z</dcterms:created>
  <dcterms:modified xsi:type="dcterms:W3CDTF">2017-07-12T11:01:00Z</dcterms:modified>
</cp:coreProperties>
</file>