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46" w:rsidRPr="00E21346" w:rsidRDefault="00E21346" w:rsidP="00E21346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bookmarkStart w:id="0" w:name="_GoBack"/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L'</w:t>
      </w:r>
      <w:r w:rsidRPr="00E21346">
        <w:rPr>
          <w:rFonts w:asciiTheme="minorHAnsi" w:hAnsiTheme="minorHAnsi" w:cs="Arial"/>
          <w:b/>
          <w:bCs/>
          <w:color w:val="222222"/>
          <w:sz w:val="21"/>
          <w:szCs w:val="21"/>
          <w:lang w:val="fr-FR"/>
        </w:rPr>
        <w:t>affaire Grégory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— ou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b/>
          <w:bCs/>
          <w:color w:val="222222"/>
          <w:sz w:val="21"/>
          <w:szCs w:val="21"/>
          <w:lang w:val="fr-FR"/>
        </w:rPr>
        <w:t>affaire de l'assassinat du petit Grégory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— est une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affaire criminelle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française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qui a pour point de départ le signalement par sa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mère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la disparition du domicile familial, situé à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Lépanges-sur-Vologne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de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b/>
          <w:bCs/>
          <w:color w:val="222222"/>
          <w:sz w:val="21"/>
          <w:szCs w:val="21"/>
          <w:lang w:val="fr-FR"/>
        </w:rPr>
        <w:t>Grégory Villemin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son fils de quatre ans, puis le repêchage du corps sans vie, pieds, mains et tête liés, à près de 7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kilomètres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là, dans la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Vologne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une rivière des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Vosges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le même jour, mardi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16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octobre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1984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.</w:t>
      </w:r>
    </w:p>
    <w:p w:rsidR="00E21346" w:rsidRPr="00E21346" w:rsidRDefault="00E21346" w:rsidP="00E21346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harcèlement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« corbeaux » annonçant puis revendiquant 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crime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les incertitudes de l'enquête initiale, l'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assassinat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quelques mois plus tard par Jean-Marie Villemin, 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père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de Grégory, de son cousin Bernard Laroche alors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inculpé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pour l'assassinat de l'enfant, puis les différents rebondissements dont l'inculpation de la mère de Grégory, ainsi que la large exploitation de cette affaire par les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médias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français et étrangers pendant les trente années suivantes, en ont fait l'une des plus grandes énigmes criminelles de l’histoire judiciaire française.</w:t>
      </w:r>
    </w:p>
    <w:p w:rsidR="00E21346" w:rsidRPr="00E21346" w:rsidRDefault="00E21346" w:rsidP="00E21346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En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juin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2017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l'audition par la justice des grands-parents paternels et d'une tante de Grégory, et la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mise en examen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d'un grand-oncle et de son épouse, puis d'une belle-sœur de Bernard Laroche, relancent une nouvelle fois l'affaire trente-deux ans après les faits.</w:t>
      </w:r>
    </w:p>
    <w:p w:rsidR="00E21346" w:rsidRPr="00E21346" w:rsidRDefault="00E21346" w:rsidP="00E21346">
      <w:pPr>
        <w:pStyle w:val="Normalwebb"/>
        <w:shd w:val="clear" w:color="auto" w:fill="FFFFFF"/>
        <w:spacing w:before="120" w:beforeAutospacing="0" w:after="120" w:afterAutospacing="0"/>
        <w:rPr>
          <w:rFonts w:asciiTheme="minorHAnsi" w:hAnsiTheme="minorHAnsi" w:cs="Arial"/>
          <w:color w:val="222222"/>
          <w:sz w:val="21"/>
          <w:szCs w:val="21"/>
          <w:lang w:val="fr-FR"/>
        </w:rPr>
      </w:pP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Le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11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juillet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2017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Jean-Michel Lambert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le premier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juge d'instruction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en charge de l'affaire, est retrouvé mort à son domicile. Il explique dans une lettre les raisons de son</w:t>
      </w:r>
      <w:r w:rsidRPr="00E21346">
        <w:rPr>
          <w:rStyle w:val="apple-converted-space"/>
          <w:rFonts w:asciiTheme="minorHAnsi" w:hAnsiTheme="minorHAnsi" w:cs="Arial"/>
          <w:color w:val="222222"/>
          <w:sz w:val="21"/>
          <w:szCs w:val="21"/>
          <w:lang w:val="fr-FR"/>
        </w:rPr>
        <w:t> 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suicide</w:t>
      </w:r>
      <w:r w:rsidRPr="00E21346">
        <w:rPr>
          <w:rFonts w:asciiTheme="minorHAnsi" w:hAnsiTheme="minorHAnsi" w:cs="Arial"/>
          <w:color w:val="222222"/>
          <w:sz w:val="21"/>
          <w:szCs w:val="21"/>
          <w:lang w:val="fr-FR"/>
        </w:rPr>
        <w:t>, lié à la réouverture de l'enquête.</w:t>
      </w:r>
    </w:p>
    <w:bookmarkEnd w:id="0"/>
    <w:p w:rsidR="00180761" w:rsidRPr="00E21346" w:rsidRDefault="00180761">
      <w:pPr>
        <w:rPr>
          <w:lang w:val="fr-FR"/>
        </w:rPr>
      </w:pPr>
    </w:p>
    <w:sectPr w:rsidR="00180761" w:rsidRPr="00E21346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46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7E4FCC"/>
    <w:rsid w:val="00811246"/>
    <w:rsid w:val="00966128"/>
    <w:rsid w:val="00CB7B56"/>
    <w:rsid w:val="00D4687D"/>
    <w:rsid w:val="00E21346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2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21346"/>
  </w:style>
  <w:style w:type="character" w:styleId="Hyperlnk">
    <w:name w:val="Hyperlink"/>
    <w:basedOn w:val="Standardstycketeckensnitt"/>
    <w:uiPriority w:val="99"/>
    <w:semiHidden/>
    <w:unhideWhenUsed/>
    <w:rsid w:val="00E21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2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21346"/>
  </w:style>
  <w:style w:type="character" w:styleId="Hyperlnk">
    <w:name w:val="Hyperlink"/>
    <w:basedOn w:val="Standardstycketeckensnitt"/>
    <w:uiPriority w:val="99"/>
    <w:semiHidden/>
    <w:unhideWhenUsed/>
    <w:rsid w:val="00E21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2017-08-10T05:12:00Z</dcterms:created>
  <dcterms:modified xsi:type="dcterms:W3CDTF">2017-08-10T07:16:00Z</dcterms:modified>
</cp:coreProperties>
</file>