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CA" w:rsidRPr="001F59CA" w:rsidRDefault="00C8182C" w:rsidP="001F59CA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 w:themeColor="text1"/>
          <w:kern w:val="36"/>
          <w:sz w:val="43"/>
          <w:szCs w:val="43"/>
          <w:lang w:val="fr-FR" w:eastAsia="sv-SE"/>
        </w:rPr>
      </w:pPr>
      <w:hyperlink r:id="rId5" w:history="1">
        <w:r w:rsidR="001F59CA" w:rsidRPr="00C8182C">
          <w:rPr>
            <w:rStyle w:val="Hyperlnk"/>
            <w:rFonts w:ascii="Georgia" w:eastAsia="Times New Roman" w:hAnsi="Georgia" w:cs="Times New Roman"/>
            <w:kern w:val="36"/>
            <w:sz w:val="43"/>
            <w:szCs w:val="43"/>
            <w:lang w:val="fr-FR" w:eastAsia="sv-SE"/>
          </w:rPr>
          <w:t>Galette des Rois</w:t>
        </w:r>
      </w:hyperlink>
      <w:bookmarkStart w:id="0" w:name="_GoBack"/>
      <w:bookmarkEnd w:id="0"/>
    </w:p>
    <w:p w:rsidR="001F59CA" w:rsidRPr="001F59CA" w:rsidRDefault="001F59CA" w:rsidP="001F59CA">
      <w:pPr>
        <w:shd w:val="clear" w:color="auto" w:fill="EEEE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</w:pPr>
      <w:r w:rsidRPr="001F59CA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sv-SE"/>
        </w:rPr>
        <w:drawing>
          <wp:inline distT="0" distB="0" distL="0" distR="0" wp14:anchorId="589E6B60" wp14:editId="508A1CC3">
            <wp:extent cx="1903730" cy="1409065"/>
            <wp:effectExtent l="0" t="0" r="1270" b="635"/>
            <wp:docPr id="3" name="Bildobjekt 3" descr="https://download.vikidia.org/vikidia/fr/images/thumb/f/fa/Galette_des_Rois.png/200px-Galette_des_Rois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wnload.vikidia.org/vikidia/fr/images/thumb/f/fa/Galette_des_Rois.png/200px-Galette_des_Rois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9CA" w:rsidRPr="001F59CA" w:rsidRDefault="001F59CA" w:rsidP="001F59CA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1F59CA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La </w:t>
      </w:r>
      <w:r w:rsidRPr="001F59CA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fr-FR" w:eastAsia="sv-SE"/>
        </w:rPr>
        <w:t>galette des rois</w:t>
      </w:r>
      <w:r w:rsidRPr="001F59CA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est un mets traditionnel en Europe, consommé avant et après l'épiphanie.</w:t>
      </w:r>
    </w:p>
    <w:p w:rsidR="001F59CA" w:rsidRPr="001F59CA" w:rsidRDefault="001F59CA" w:rsidP="001F59CA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1F59CA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La galette des rois est composée de pâte feuilletée, fourrée d'une préparation de chocolat, confiture, compote de pommes, etc.</w:t>
      </w:r>
    </w:p>
    <w:p w:rsidR="001F59CA" w:rsidRPr="001F59CA" w:rsidRDefault="001F59CA" w:rsidP="001F59CA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1F59CA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En France, le plus souvent, elle est fourrée à la frangipane.</w:t>
      </w:r>
    </w:p>
    <w:p w:rsidR="001F59CA" w:rsidRPr="001F59CA" w:rsidRDefault="001F59CA" w:rsidP="001F59CA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1F59CA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La galette des rois vient des Saturnales, fêtes romaines qui consistaient à inverser les rôles entre esclaves et maîtres. Chaque </w:t>
      </w:r>
      <w:r w:rsidRPr="001F59CA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familia</w:t>
      </w:r>
      <w:r w:rsidRPr="001F59CA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 romaine choisissait un esclave, la fève étant utilisée comme bulletin de vote. Le nombre de parts devait être égal au nombre de « mangeurs », mais une part était découpée en plus, la </w:t>
      </w:r>
      <w:r w:rsidRPr="001F59CA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val="fr-FR" w:eastAsia="sv-SE"/>
        </w:rPr>
        <w:t>part du Bon Dieu</w:t>
      </w:r>
      <w:r w:rsidRPr="001F59CA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. L'esclave qui trouvait la fève devenait le « roi d'un jour ». Tous ses ordres et ses désirs devaient être exécutés par n'importe qui, même son maître. À l'issue de ce jour, le « roi » redevenait esclave, mais il pouvait également être mis à mort.</w:t>
      </w:r>
    </w:p>
    <w:p w:rsidR="001F59CA" w:rsidRPr="001F59CA" w:rsidRDefault="001F59CA" w:rsidP="001F59CA">
      <w:pPr>
        <w:shd w:val="clear" w:color="auto" w:fill="EEEE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</w:pPr>
      <w:r w:rsidRPr="001F59CA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sv-SE"/>
        </w:rPr>
        <w:drawing>
          <wp:inline distT="0" distB="0" distL="0" distR="0" wp14:anchorId="7BC38EC7" wp14:editId="1849747D">
            <wp:extent cx="1903730" cy="1651635"/>
            <wp:effectExtent l="0" t="0" r="1270" b="5715"/>
            <wp:docPr id="2" name="Bildobjekt 2" descr="https://download.vikidia.org/vikidia/fr/images/thumb/0/02/Tortell.jpg/200px-Tort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wnload.vikidia.org/vikidia/fr/images/thumb/0/02/Tortell.jpg/200px-Tortell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9CA" w:rsidRPr="001F59CA" w:rsidRDefault="001F59CA" w:rsidP="001F59CA">
      <w:pPr>
        <w:shd w:val="clear" w:color="auto" w:fill="EEEEFF"/>
        <w:spacing w:after="192" w:line="336" w:lineRule="atLeast"/>
        <w:rPr>
          <w:rFonts w:ascii="Arial" w:eastAsia="Times New Roman" w:hAnsi="Arial" w:cs="Arial"/>
          <w:color w:val="000000" w:themeColor="text1"/>
          <w:sz w:val="19"/>
          <w:szCs w:val="19"/>
          <w:lang w:val="fr-FR" w:eastAsia="sv-SE"/>
        </w:rPr>
      </w:pPr>
      <w:r w:rsidRPr="001F59CA">
        <w:rPr>
          <w:rFonts w:ascii="Arial" w:eastAsia="Times New Roman" w:hAnsi="Arial" w:cs="Arial"/>
          <w:color w:val="000000" w:themeColor="text1"/>
          <w:sz w:val="19"/>
          <w:szCs w:val="19"/>
          <w:lang w:val="fr-FR" w:eastAsia="sv-SE"/>
        </w:rPr>
        <w:t>Un gâteau des rois</w:t>
      </w:r>
    </w:p>
    <w:p w:rsidR="001F59CA" w:rsidRPr="001F59CA" w:rsidRDefault="001F59CA" w:rsidP="001F59CA">
      <w:pPr>
        <w:shd w:val="clear" w:color="auto" w:fill="EEEE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fr-FR" w:eastAsia="sv-SE"/>
        </w:rPr>
      </w:pPr>
      <w:r w:rsidRPr="001F59CA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sv-SE"/>
        </w:rPr>
        <w:drawing>
          <wp:inline distT="0" distB="0" distL="0" distR="0" wp14:anchorId="4DEE7ED9" wp14:editId="51853228">
            <wp:extent cx="1427480" cy="1996440"/>
            <wp:effectExtent l="0" t="0" r="1270" b="3810"/>
            <wp:docPr id="1" name="Bildobjekt 1" descr="https://download.vikidia.org/vikidia/fr/images/thumb/c/c1/FeveGaletteRois.JPG/150px-FeveGaletteRo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wnload.vikidia.org/vikidia/fr/images/thumb/c/c1/FeveGaletteRois.JPG/150px-FeveGaletteRois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9CA" w:rsidRPr="001F59CA" w:rsidRDefault="001F59CA" w:rsidP="001F59CA">
      <w:pPr>
        <w:shd w:val="clear" w:color="auto" w:fill="EEEEFF"/>
        <w:spacing w:after="192" w:line="336" w:lineRule="atLeast"/>
        <w:rPr>
          <w:rFonts w:ascii="Arial" w:eastAsia="Times New Roman" w:hAnsi="Arial" w:cs="Arial"/>
          <w:color w:val="000000" w:themeColor="text1"/>
          <w:sz w:val="19"/>
          <w:szCs w:val="19"/>
          <w:lang w:val="fr-FR" w:eastAsia="sv-SE"/>
        </w:rPr>
      </w:pPr>
      <w:r w:rsidRPr="001F59CA">
        <w:rPr>
          <w:rFonts w:ascii="Arial" w:eastAsia="Times New Roman" w:hAnsi="Arial" w:cs="Arial"/>
          <w:color w:val="000000" w:themeColor="text1"/>
          <w:sz w:val="19"/>
          <w:szCs w:val="19"/>
          <w:lang w:val="fr-FR" w:eastAsia="sv-SE"/>
        </w:rPr>
        <w:t>Une fève de gâteau ou de galette.</w:t>
      </w:r>
    </w:p>
    <w:p w:rsidR="001F59CA" w:rsidRPr="001F59CA" w:rsidRDefault="001F59CA" w:rsidP="001F59CA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  <w:r w:rsidRPr="001F59CA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Dans le Sud de la France, on ne fait pas une galette des rois mais un </w:t>
      </w:r>
      <w:r w:rsidRPr="001F59CA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fr-FR" w:eastAsia="sv-SE"/>
        </w:rPr>
        <w:t>gâteau des rois</w:t>
      </w:r>
      <w:r w:rsidRPr="001F59CA"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  <w:t>. C'est une sorte de brioche parfumée à la fleur d'oranger et aux fruits confits. La consommation du gâteau des rois ou celle de la galette des rois dépend de la région de France où l'on se trouve : galette là où l'on parlait la langue d'oïl, gâteau là où se parlait la langue d'oc.</w:t>
      </w:r>
    </w:p>
    <w:p w:rsidR="001F59CA" w:rsidRPr="001F59CA" w:rsidRDefault="001F59CA" w:rsidP="001F59CA">
      <w:pPr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val="fr-FR" w:eastAsia="sv-SE"/>
        </w:rPr>
      </w:pPr>
    </w:p>
    <w:p w:rsidR="00180761" w:rsidRPr="001F59CA" w:rsidRDefault="00180761">
      <w:pPr>
        <w:rPr>
          <w:color w:val="000000" w:themeColor="text1"/>
          <w:lang w:val="fr-FR"/>
        </w:rPr>
      </w:pPr>
    </w:p>
    <w:sectPr w:rsidR="00180761" w:rsidRPr="001F59CA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CA"/>
    <w:rsid w:val="000C537D"/>
    <w:rsid w:val="00132FE5"/>
    <w:rsid w:val="00180761"/>
    <w:rsid w:val="001F59CA"/>
    <w:rsid w:val="00287E2F"/>
    <w:rsid w:val="003E522A"/>
    <w:rsid w:val="004E4EE1"/>
    <w:rsid w:val="00811246"/>
    <w:rsid w:val="00966128"/>
    <w:rsid w:val="00C8182C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F5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1F5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59C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F59C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1F59CA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1F59CA"/>
  </w:style>
  <w:style w:type="paragraph" w:styleId="Normalwebb">
    <w:name w:val="Normal (Web)"/>
    <w:basedOn w:val="Normal"/>
    <w:uiPriority w:val="99"/>
    <w:semiHidden/>
    <w:unhideWhenUsed/>
    <w:rsid w:val="001F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mw-headline">
    <w:name w:val="mw-headline"/>
    <w:basedOn w:val="Standardstycketeckensnitt"/>
    <w:rsid w:val="001F59CA"/>
  </w:style>
  <w:style w:type="character" w:customStyle="1" w:styleId="mw-editsection">
    <w:name w:val="mw-editsection"/>
    <w:basedOn w:val="Standardstycketeckensnitt"/>
    <w:rsid w:val="001F59CA"/>
  </w:style>
  <w:style w:type="character" w:customStyle="1" w:styleId="mw-editsection-bracket">
    <w:name w:val="mw-editsection-bracket"/>
    <w:basedOn w:val="Standardstycketeckensnitt"/>
    <w:rsid w:val="001F59CA"/>
  </w:style>
  <w:style w:type="character" w:customStyle="1" w:styleId="mw-editsection-divider">
    <w:name w:val="mw-editsection-divider"/>
    <w:basedOn w:val="Standardstycketeckensnitt"/>
    <w:rsid w:val="001F59CA"/>
  </w:style>
  <w:style w:type="paragraph" w:styleId="Ballongtext">
    <w:name w:val="Balloon Text"/>
    <w:basedOn w:val="Normal"/>
    <w:link w:val="BallongtextChar"/>
    <w:uiPriority w:val="99"/>
    <w:semiHidden/>
    <w:unhideWhenUsed/>
    <w:rsid w:val="001F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5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F5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1F5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59C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F59C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1F59CA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1F59CA"/>
  </w:style>
  <w:style w:type="paragraph" w:styleId="Normalwebb">
    <w:name w:val="Normal (Web)"/>
    <w:basedOn w:val="Normal"/>
    <w:uiPriority w:val="99"/>
    <w:semiHidden/>
    <w:unhideWhenUsed/>
    <w:rsid w:val="001F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mw-headline">
    <w:name w:val="mw-headline"/>
    <w:basedOn w:val="Standardstycketeckensnitt"/>
    <w:rsid w:val="001F59CA"/>
  </w:style>
  <w:style w:type="character" w:customStyle="1" w:styleId="mw-editsection">
    <w:name w:val="mw-editsection"/>
    <w:basedOn w:val="Standardstycketeckensnitt"/>
    <w:rsid w:val="001F59CA"/>
  </w:style>
  <w:style w:type="character" w:customStyle="1" w:styleId="mw-editsection-bracket">
    <w:name w:val="mw-editsection-bracket"/>
    <w:basedOn w:val="Standardstycketeckensnitt"/>
    <w:rsid w:val="001F59CA"/>
  </w:style>
  <w:style w:type="character" w:customStyle="1" w:styleId="mw-editsection-divider">
    <w:name w:val="mw-editsection-divider"/>
    <w:basedOn w:val="Standardstycketeckensnitt"/>
    <w:rsid w:val="001F59CA"/>
  </w:style>
  <w:style w:type="paragraph" w:styleId="Ballongtext">
    <w:name w:val="Balloon Text"/>
    <w:basedOn w:val="Normal"/>
    <w:link w:val="BallongtextChar"/>
    <w:uiPriority w:val="99"/>
    <w:semiHidden/>
    <w:unhideWhenUsed/>
    <w:rsid w:val="001F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5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4357">
                  <w:marLeft w:val="0"/>
                  <w:marRight w:val="0"/>
                  <w:marTop w:val="0"/>
                  <w:marBottom w:val="0"/>
                  <w:divBdr>
                    <w:top w:val="single" w:sz="12" w:space="0" w:color="FFA500"/>
                    <w:left w:val="single" w:sz="12" w:space="0" w:color="FFA500"/>
                    <w:bottom w:val="single" w:sz="12" w:space="0" w:color="FFA500"/>
                    <w:right w:val="single" w:sz="12" w:space="5" w:color="FFA500"/>
                  </w:divBdr>
                </w:div>
                <w:div w:id="1510674526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8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362823647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9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633098670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vikidia.org/wiki/Fichier:Tortell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r.vikidia.org/wiki/Fichier:Galette_des_Rois.pn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franska.be/exercices/exercices3/garnier/GalettedesRois.docx" TargetMode="External"/><Relationship Id="rId10" Type="http://schemas.openxmlformats.org/officeDocument/2006/relationships/hyperlink" Target="https://fr.vikidia.org/wiki/Fichier:FeveGaletteRois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1179</Characters>
  <Application>Microsoft Office Word</Application>
  <DocSecurity>0</DocSecurity>
  <Lines>9</Lines>
  <Paragraphs>2</Paragraphs>
  <ScaleCrop>false</ScaleCrop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2016-12-30T17:13:00Z</dcterms:created>
  <dcterms:modified xsi:type="dcterms:W3CDTF">2016-12-30T17:24:00Z</dcterms:modified>
</cp:coreProperties>
</file>