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6" w:rsidRDefault="002251D8">
      <w:pPr>
        <w:shd w:val="clear" w:color="auto" w:fill="FFFFFF"/>
        <w:jc w:val="center"/>
        <w:rPr>
          <w:rStyle w:val="Cita"/>
          <w:color w:val="000000"/>
          <w:sz w:val="21"/>
          <w:szCs w:val="21"/>
          <w:shd w:val="clear" w:color="auto" w:fill="FFFFFF"/>
        </w:rPr>
      </w:pPr>
      <w:hyperlink r:id="rId4" w:history="1">
        <w:r w:rsidR="00EF2E74" w:rsidRPr="002251D8">
          <w:rPr>
            <w:rStyle w:val="Hyperlnk"/>
            <w:b/>
            <w:bCs/>
            <w:sz w:val="21"/>
            <w:szCs w:val="21"/>
            <w:shd w:val="clear" w:color="auto" w:fill="FFFFFF"/>
            <w:lang w:val="es-ES" w:eastAsia="hi-IN" w:bidi="hi-IN"/>
          </w:rPr>
          <w:t>tablå-vanliga</w:t>
        </w:r>
      </w:hyperlink>
      <w:r w:rsidR="00EF2E74">
        <w:rPr>
          <w:b/>
          <w:bCs/>
          <w:color w:val="5E11A6"/>
          <w:sz w:val="21"/>
          <w:szCs w:val="21"/>
          <w:shd w:val="clear" w:color="auto" w:fill="FFFFFF"/>
        </w:rPr>
        <w:t xml:space="preserve"> bindeord</w:t>
      </w:r>
      <w:r w:rsidR="002C03A6">
        <w:rPr>
          <w:b/>
          <w:bCs/>
          <w:color w:val="5E11A6"/>
          <w:sz w:val="21"/>
          <w:szCs w:val="21"/>
          <w:shd w:val="clear" w:color="auto" w:fill="FFFFFF"/>
        </w:rPr>
        <w:t xml:space="preserve"> </w:t>
      </w:r>
      <w:r w:rsidR="00B1168D">
        <w:rPr>
          <w:b/>
          <w:bCs/>
          <w:color w:val="5E11A6"/>
          <w:sz w:val="21"/>
          <w:szCs w:val="21"/>
          <w:shd w:val="clear" w:color="auto" w:fill="FFFFFF"/>
        </w:rPr>
        <w:t xml:space="preserve">; </w:t>
      </w:r>
      <w:hyperlink r:id="rId5" w:history="1">
        <w:r w:rsidR="00B1168D" w:rsidRPr="002251D8">
          <w:rPr>
            <w:rStyle w:val="Hyperlnk"/>
            <w:b/>
            <w:bCs/>
            <w:sz w:val="21"/>
            <w:szCs w:val="21"/>
            <w:shd w:val="clear" w:color="auto" w:fill="FFFFFF"/>
            <w:lang w:val="es-ES" w:eastAsia="hi-IN" w:bidi="hi-IN"/>
          </w:rPr>
          <w:t>pdf</w:t>
        </w:r>
      </w:hyperlink>
      <w:bookmarkStart w:id="0" w:name="_GoBack"/>
      <w:bookmarkEnd w:id="0"/>
      <w:r w:rsidR="00B1168D">
        <w:rPr>
          <w:b/>
          <w:bCs/>
          <w:color w:val="5E11A6"/>
          <w:sz w:val="21"/>
          <w:szCs w:val="21"/>
          <w:shd w:val="clear" w:color="auto" w:fill="FFFFFF"/>
        </w:rPr>
        <w:t xml:space="preserve">;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4"/>
        <w:gridCol w:w="1934"/>
        <w:gridCol w:w="1935"/>
        <w:gridCol w:w="1936"/>
        <w:gridCol w:w="1934"/>
        <w:gridCol w:w="1934"/>
        <w:gridCol w:w="1935"/>
        <w:gridCol w:w="1936"/>
      </w:tblGrid>
      <w:tr w:rsidR="002C03A6">
        <w:trPr>
          <w:trHeight w:val="1380"/>
        </w:trPr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shd w:val="clear" w:color="auto" w:fill="FFFFC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>
              <w:rPr>
                <w:b/>
                <w:sz w:val="18"/>
                <w:szCs w:val="18"/>
                <w:shd w:val="clear" w:color="auto" w:fill="FFFF00"/>
              </w:rPr>
              <w:t>ARGUMENTATION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C03A6" w:rsidRDefault="002C03A6">
            <w:pPr>
              <w:pStyle w:val="Contenidodelatabla"/>
              <w:shd w:val="clear" w:color="auto" w:fill="FFFFCC"/>
            </w:pPr>
          </w:p>
          <w:p w:rsidR="002C03A6" w:rsidRDefault="002C03A6">
            <w:pPr>
              <w:pStyle w:val="Contenidodelatabla"/>
              <w:shd w:val="clear" w:color="auto" w:fill="FFFFCC"/>
              <w:rPr>
                <w:sz w:val="20"/>
              </w:rPr>
            </w:pPr>
            <w:r>
              <w:rPr>
                <w:sz w:val="20"/>
              </w:rPr>
              <w:t xml:space="preserve">D'une part.... D'autre part, </w:t>
            </w:r>
          </w:p>
        </w:tc>
        <w:tc>
          <w:tcPr>
            <w:tcW w:w="1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shd w:val="clear" w:color="auto" w:fill="FFFFCC"/>
              <w:jc w:val="center"/>
              <w:rPr>
                <w:b/>
                <w:sz w:val="20"/>
                <w:lang/>
              </w:rPr>
            </w:pPr>
            <w:r>
              <w:rPr>
                <w:b/>
                <w:sz w:val="20"/>
                <w:lang/>
              </w:rPr>
              <w:t>Classification</w:t>
            </w:r>
          </w:p>
          <w:p w:rsidR="002C03A6" w:rsidRDefault="002C03A6">
            <w:pPr>
              <w:pStyle w:val="Contenidodelatabla"/>
              <w:shd w:val="clear" w:color="auto" w:fill="FFFFCC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En deuxième lieu </w:t>
            </w:r>
            <w:r>
              <w:rPr>
                <w:sz w:val="20"/>
                <w:lang/>
              </w:rPr>
              <w:br/>
              <w:t xml:space="preserve">Deuxièmement </w:t>
            </w:r>
            <w:r>
              <w:rPr>
                <w:sz w:val="20"/>
                <w:lang/>
              </w:rPr>
              <w:br/>
              <w:t>Après</w:t>
            </w:r>
            <w:r>
              <w:rPr>
                <w:sz w:val="20"/>
                <w:lang/>
              </w:rPr>
              <w:br/>
              <w:t xml:space="preserve">Ensuite </w:t>
            </w:r>
            <w:r>
              <w:rPr>
                <w:sz w:val="20"/>
                <w:lang/>
              </w:rPr>
              <w:br/>
              <w:t>De plus,</w:t>
            </w:r>
            <w:r>
              <w:rPr>
                <w:sz w:val="20"/>
                <w:lang/>
              </w:rPr>
              <w:br/>
              <w:t xml:space="preserve">Quant à </w:t>
            </w:r>
            <w:r>
              <w:rPr>
                <w:sz w:val="20"/>
                <w:lang/>
              </w:rPr>
              <w:br/>
            </w:r>
            <w:r>
              <w:rPr>
                <w:sz w:val="20"/>
                <w:lang/>
              </w:rPr>
              <w:br/>
              <w:t xml:space="preserve">En troisième lieu </w:t>
            </w:r>
            <w:r>
              <w:rPr>
                <w:sz w:val="20"/>
                <w:lang/>
              </w:rPr>
              <w:br/>
              <w:t xml:space="preserve">Puis </w:t>
            </w:r>
            <w:r>
              <w:rPr>
                <w:sz w:val="20"/>
                <w:lang/>
              </w:rPr>
              <w:br/>
              <w:t xml:space="preserve">En dernier lieu </w:t>
            </w:r>
            <w:r>
              <w:rPr>
                <w:sz w:val="20"/>
                <w:lang/>
              </w:rPr>
              <w:br/>
              <w:t>Pour conclure</w:t>
            </w:r>
            <w:r>
              <w:rPr>
                <w:b/>
                <w:sz w:val="20"/>
                <w:lang/>
              </w:rPr>
              <w:br/>
            </w:r>
            <w:r>
              <w:rPr>
                <w:sz w:val="20"/>
                <w:lang/>
              </w:rPr>
              <w:t>Enfin..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sz w:val="20"/>
                <w:lang/>
              </w:rPr>
            </w:pPr>
            <w:r>
              <w:rPr>
                <w:b/>
                <w:sz w:val="20"/>
                <w:lang/>
              </w:rPr>
              <w:t>Opposition</w:t>
            </w:r>
            <w:r>
              <w:rPr>
                <w:sz w:val="20"/>
                <w:lang/>
              </w:rPr>
              <w:br/>
            </w:r>
          </w:p>
          <w:p w:rsidR="002C03A6" w:rsidRDefault="002C03A6">
            <w:pPr>
              <w:pStyle w:val="Contenidodelatabla"/>
              <w:shd w:val="clear" w:color="auto" w:fill="FFFFCC"/>
              <w:rPr>
                <w:sz w:val="20"/>
                <w:lang/>
              </w:rPr>
            </w:pPr>
            <w:r>
              <w:rPr>
                <w:sz w:val="20"/>
                <w:lang/>
              </w:rPr>
              <w:t>Mais</w:t>
            </w:r>
          </w:p>
        </w:tc>
        <w:tc>
          <w:tcPr>
            <w:tcW w:w="19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Concession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en revanche</w:t>
            </w:r>
            <w:r>
              <w:rPr>
                <w:sz w:val="20"/>
              </w:rPr>
              <w:br/>
              <w:t xml:space="preserve">par contre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d’ailleurs, aussi bien </w:t>
            </w:r>
            <w:r>
              <w:rPr>
                <w:sz w:val="20"/>
              </w:rPr>
              <w:br/>
              <w:t>du moins</w:t>
            </w:r>
            <w:r>
              <w:rPr>
                <w:sz w:val="20"/>
              </w:rPr>
              <w:br/>
              <w:t xml:space="preserve">du reste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sinon, </w:t>
            </w:r>
            <w:r>
              <w:rPr>
                <w:sz w:val="20"/>
              </w:rPr>
              <w:br/>
              <w:t xml:space="preserve">seulement </w:t>
            </w:r>
            <w:r>
              <w:rPr>
                <w:sz w:val="20"/>
              </w:rPr>
              <w:br/>
              <w:t xml:space="preserve">au contraire, </w:t>
            </w:r>
            <w:r>
              <w:rPr>
                <w:sz w:val="20"/>
              </w:rPr>
              <w:br/>
              <w:t xml:space="preserve">au lieu de </w:t>
            </w:r>
            <w:r>
              <w:rPr>
                <w:sz w:val="20"/>
              </w:rPr>
              <w:br/>
              <w:t xml:space="preserve">loin de,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br/>
              <w:t xml:space="preserve">malgré </w:t>
            </w:r>
            <w:r>
              <w:rPr>
                <w:sz w:val="20"/>
              </w:rPr>
              <w:br/>
              <w:t xml:space="preserve">en dépit de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quoique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  <w:lang/>
              </w:rPr>
              <w:t>tandis que</w:t>
            </w:r>
            <w:r>
              <w:rPr>
                <w:sz w:val="20"/>
                <w:lang/>
              </w:rPr>
              <w:br/>
              <w:t>alors que</w:t>
            </w:r>
            <w:r>
              <w:rPr>
                <w:sz w:val="20"/>
              </w:rPr>
              <w:br/>
              <w:t xml:space="preserve">aussi … que, </w:t>
            </w:r>
            <w:r>
              <w:rPr>
                <w:sz w:val="20"/>
              </w:rPr>
              <w:br/>
              <w:t xml:space="preserve">quelque … que </w:t>
            </w:r>
            <w:r>
              <w:rPr>
                <w:sz w:val="20"/>
              </w:rPr>
              <w:br/>
              <w:t xml:space="preserve">quel /quelle/ que soit </w:t>
            </w:r>
            <w:r>
              <w:rPr>
                <w:sz w:val="20"/>
              </w:rPr>
              <w:br/>
              <w:t>quels/quelles que soient ...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quoi que </w:t>
            </w:r>
            <w:r>
              <w:rPr>
                <w:sz w:val="20"/>
              </w:rPr>
              <w:br/>
              <w:t>qui que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encore que</w:t>
            </w:r>
          </w:p>
          <w:p w:rsidR="002C03A6" w:rsidRDefault="002C03A6">
            <w:pPr>
              <w:pStyle w:val="Brdtext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même si +(indicatif)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  <w:lang/>
              </w:rPr>
              <w:t>bien que + (subjonctif)</w:t>
            </w:r>
            <w:r>
              <w:rPr>
                <w:sz w:val="20"/>
                <w:lang/>
              </w:rPr>
              <w:br/>
              <w:t>en admettant que +(subjonctif)</w:t>
            </w:r>
            <w:r>
              <w:rPr>
                <w:sz w:val="20"/>
                <w:lang/>
              </w:rPr>
              <w:br/>
            </w:r>
            <w:r>
              <w:rPr>
                <w:sz w:val="20"/>
              </w:rPr>
              <w:t>malgré que +(subjonctif)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certes </w:t>
            </w:r>
            <w:r>
              <w:rPr>
                <w:sz w:val="20"/>
              </w:rPr>
              <w:br/>
              <w:t xml:space="preserve">évidemment </w:t>
            </w:r>
            <w:r>
              <w:rPr>
                <w:sz w:val="20"/>
              </w:rPr>
              <w:br/>
              <w:t xml:space="preserve">bien sûr  </w:t>
            </w:r>
          </w:p>
          <w:p w:rsidR="002C03A6" w:rsidRDefault="002C03A6">
            <w:pPr>
              <w:pStyle w:val="Brdtext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il est vrai que </w:t>
            </w:r>
          </w:p>
        </w:tc>
        <w:tc>
          <w:tcPr>
            <w:tcW w:w="1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Brdtext"/>
              <w:shd w:val="clear" w:color="auto" w:fill="FFFFCC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Situation </w:t>
            </w:r>
            <w:r>
              <w:rPr>
                <w:b/>
                <w:sz w:val="20"/>
              </w:rPr>
              <w:br/>
              <w:t>dans l'espace</w:t>
            </w:r>
          </w:p>
          <w:p w:rsidR="002C03A6" w:rsidRDefault="002C03A6">
            <w:pPr>
              <w:pStyle w:val="Brdtext"/>
              <w:shd w:val="clear" w:color="auto" w:fill="FFFFCC"/>
              <w:rPr>
                <w:sz w:val="20"/>
              </w:rPr>
            </w:pPr>
            <w:r>
              <w:rPr>
                <w:sz w:val="20"/>
              </w:rPr>
              <w:t xml:space="preserve">autour, </w:t>
            </w:r>
            <w:r>
              <w:rPr>
                <w:sz w:val="20"/>
              </w:rPr>
              <w:br/>
              <w:t xml:space="preserve">ailleurs, </w:t>
            </w:r>
            <w:r>
              <w:rPr>
                <w:sz w:val="20"/>
              </w:rPr>
              <w:br/>
              <w:t xml:space="preserve">au coin de, </w:t>
            </w:r>
            <w:r>
              <w:rPr>
                <w:sz w:val="20"/>
              </w:rPr>
              <w:br/>
              <w:t>au milieu de</w:t>
            </w:r>
            <w:r>
              <w:rPr>
                <w:sz w:val="20"/>
              </w:rPr>
              <w:br/>
              <w:t xml:space="preserve">au centre de </w:t>
            </w:r>
            <w:r>
              <w:rPr>
                <w:sz w:val="20"/>
              </w:rPr>
              <w:br/>
              <w:t xml:space="preserve">au bout de </w:t>
            </w:r>
          </w:p>
          <w:p w:rsidR="002C03A6" w:rsidRDefault="002C03A6">
            <w:pPr>
              <w:pStyle w:val="Brdtext"/>
              <w:shd w:val="clear" w:color="auto" w:fill="FFFFCC"/>
              <w:rPr>
                <w:sz w:val="20"/>
              </w:rPr>
            </w:pPr>
            <w:r>
              <w:rPr>
                <w:sz w:val="20"/>
              </w:rPr>
              <w:t>au-dessus ( &lt;-- sur)</w:t>
            </w:r>
            <w:r>
              <w:rPr>
                <w:sz w:val="20"/>
              </w:rPr>
              <w:br/>
              <w:t>au-dessous ( &lt;-- sous)</w:t>
            </w:r>
          </w:p>
          <w:p w:rsidR="002C03A6" w:rsidRDefault="002C03A6">
            <w:pPr>
              <w:pStyle w:val="Brdtext"/>
              <w:shd w:val="clear" w:color="auto" w:fill="FFFFCC"/>
              <w:rPr>
                <w:sz w:val="20"/>
              </w:rPr>
            </w:pPr>
            <w:r>
              <w:rPr>
                <w:sz w:val="20"/>
              </w:rPr>
              <w:t xml:space="preserve">ici, </w:t>
            </w:r>
            <w:r>
              <w:rPr>
                <w:sz w:val="20"/>
              </w:rPr>
              <w:br/>
              <w:t xml:space="preserve">devant , </w:t>
            </w:r>
            <w:r>
              <w:rPr>
                <w:sz w:val="20"/>
              </w:rPr>
              <w:br/>
              <w:t xml:space="preserve">derrière, </w:t>
            </w:r>
            <w:r>
              <w:rPr>
                <w:sz w:val="20"/>
              </w:rPr>
              <w:br/>
              <w:t xml:space="preserve">en dehors, </w:t>
            </w:r>
            <w:r>
              <w:rPr>
                <w:sz w:val="20"/>
              </w:rPr>
              <w:br/>
              <w:t xml:space="preserve">en face de , </w:t>
            </w:r>
            <w:r>
              <w:rPr>
                <w:sz w:val="20"/>
              </w:rPr>
              <w:br/>
              <w:t>entre a et b,</w:t>
            </w:r>
          </w:p>
          <w:p w:rsidR="002C03A6" w:rsidRDefault="002C03A6">
            <w:pPr>
              <w:pStyle w:val="Brdtext"/>
              <w:shd w:val="clear" w:color="auto" w:fill="FFFFCC"/>
              <w:rPr>
                <w:sz w:val="20"/>
              </w:rPr>
            </w:pPr>
            <w:r>
              <w:rPr>
                <w:sz w:val="20"/>
              </w:rPr>
              <w:t>en haut de</w:t>
            </w:r>
            <w:r>
              <w:rPr>
                <w:sz w:val="20"/>
              </w:rPr>
              <w:br/>
              <w:t xml:space="preserve">en bas de </w:t>
            </w:r>
            <w:r>
              <w:rPr>
                <w:sz w:val="20"/>
              </w:rPr>
              <w:br/>
              <w:t>là-bas,</w:t>
            </w:r>
            <w:r>
              <w:rPr>
                <w:sz w:val="20"/>
              </w:rPr>
              <w:br/>
              <w:t xml:space="preserve">loin de , </w:t>
            </w:r>
            <w:r>
              <w:rPr>
                <w:sz w:val="20"/>
              </w:rPr>
              <w:br/>
              <w:t xml:space="preserve">près de, </w:t>
            </w:r>
            <w:r>
              <w:rPr>
                <w:sz w:val="20"/>
              </w:rPr>
              <w:br/>
              <w:t xml:space="preserve">partout, </w:t>
            </w:r>
            <w:r>
              <w:rPr>
                <w:sz w:val="20"/>
              </w:rPr>
              <w:br/>
              <w:t>quelque part,</w:t>
            </w:r>
          </w:p>
          <w:p w:rsidR="002C03A6" w:rsidRDefault="002C03A6">
            <w:pPr>
              <w:pStyle w:val="Brdtext"/>
              <w:rPr>
                <w:b/>
                <w:bCs/>
                <w:sz w:val="18"/>
                <w:szCs w:val="18"/>
              </w:rPr>
            </w:pPr>
          </w:p>
          <w:p w:rsidR="002C03A6" w:rsidRDefault="002C03A6">
            <w:pPr>
              <w:pStyle w:val="Brdtext"/>
              <w:shd w:val="clear" w:color="auto" w:fill="E6E6E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But, intention , finalité</w:t>
            </w:r>
          </w:p>
          <w:p w:rsidR="002C03A6" w:rsidRDefault="002C03A6">
            <w:pPr>
              <w:pStyle w:val="Brdtext"/>
              <w:shd w:val="clear" w:color="auto" w:fill="E6E6E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pour +infinitif</w:t>
            </w:r>
            <w:r>
              <w:rPr>
                <w:sz w:val="20"/>
                <w:szCs w:val="18"/>
              </w:rPr>
              <w:br/>
              <w:t>en vue de + infinitif.</w:t>
            </w:r>
          </w:p>
          <w:p w:rsidR="002C03A6" w:rsidRDefault="002C03A6">
            <w:pPr>
              <w:pStyle w:val="Brdtext"/>
              <w:shd w:val="clear" w:color="auto" w:fill="E6E6E6"/>
              <w:rPr>
                <w:sz w:val="20"/>
              </w:rPr>
            </w:pPr>
            <w:r>
              <w:rPr>
                <w:sz w:val="20"/>
              </w:rPr>
              <w:t>pour que + subj.</w:t>
            </w:r>
            <w:r>
              <w:rPr>
                <w:sz w:val="20"/>
              </w:rPr>
              <w:br/>
              <w:t>afin que + subj.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de façon à ce que + subjonctif</w:t>
            </w:r>
          </w:p>
          <w:p w:rsidR="002C03A6" w:rsidRDefault="002C03A6">
            <w:pPr>
              <w:pStyle w:val="Brdtext"/>
              <w:shd w:val="clear" w:color="auto" w:fill="E6E6E6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sz w:val="20"/>
                <w:lang/>
              </w:rPr>
            </w:pPr>
            <w:r>
              <w:rPr>
                <w:b/>
                <w:bCs/>
                <w:sz w:val="20"/>
                <w:lang/>
              </w:rPr>
              <w:t>Illustration</w:t>
            </w:r>
          </w:p>
          <w:p w:rsidR="002C03A6" w:rsidRDefault="002C03A6">
            <w:pPr>
              <w:pStyle w:val="Contenidodelatabla"/>
              <w:rPr>
                <w:sz w:val="20"/>
              </w:rPr>
            </w:pPr>
            <w:r>
              <w:rPr>
                <w:sz w:val="20"/>
                <w:lang/>
              </w:rPr>
              <w:t xml:space="preserve">en effet </w:t>
            </w:r>
            <w:r>
              <w:rPr>
                <w:sz w:val="20"/>
                <w:lang/>
              </w:rPr>
              <w:br/>
              <w:t xml:space="preserve">ainsi </w:t>
            </w:r>
            <w:r>
              <w:rPr>
                <w:sz w:val="20"/>
                <w:lang/>
              </w:rPr>
              <w:br/>
              <w:t xml:space="preserve">par exemple </w:t>
            </w:r>
            <w:r>
              <w:rPr>
                <w:sz w:val="20"/>
                <w:lang/>
              </w:rPr>
              <w:br/>
              <w:t>comme, par exemple, ...</w:t>
            </w:r>
            <w:r>
              <w:rPr>
                <w:sz w:val="20"/>
                <w:lang/>
              </w:rPr>
              <w:br/>
              <w:t>en d'autres termes</w:t>
            </w:r>
            <w:r>
              <w:rPr>
                <w:sz w:val="20"/>
              </w:rPr>
              <w:br/>
              <w:t xml:space="preserve">comme </w:t>
            </w:r>
            <w:r>
              <w:rPr>
                <w:sz w:val="20"/>
              </w:rPr>
              <w:br/>
              <w:t xml:space="preserve">ou </w:t>
            </w:r>
            <w:r>
              <w:rPr>
                <w:sz w:val="20"/>
              </w:rPr>
              <w:br/>
              <w:t>ou plutôt</w:t>
            </w:r>
            <w:r>
              <w:rPr>
                <w:sz w:val="20"/>
              </w:rPr>
              <w:br/>
              <w:t>c'est-à-dire</w:t>
            </w:r>
            <w:r>
              <w:rPr>
                <w:sz w:val="20"/>
              </w:rPr>
              <w:br/>
              <w:t>ou plus exactement</w:t>
            </w:r>
            <w:r>
              <w:rPr>
                <w:sz w:val="20"/>
              </w:rPr>
              <w:br/>
              <w:t>soit ...</w:t>
            </w:r>
            <w:r>
              <w:rPr>
                <w:sz w:val="20"/>
              </w:rPr>
              <w:br/>
              <w:t>de même que</w:t>
            </w:r>
            <w:r>
              <w:rPr>
                <w:sz w:val="20"/>
              </w:rPr>
              <w:br/>
              <w:t>autant dire que</w:t>
            </w:r>
            <w:r>
              <w:rPr>
                <w:sz w:val="20"/>
              </w:rPr>
              <w:br/>
              <w:t>ce qui revient à dire que ...</w:t>
            </w:r>
          </w:p>
          <w:p w:rsidR="002C03A6" w:rsidRDefault="002C03A6">
            <w:pPr>
              <w:pStyle w:val="Brdtext"/>
              <w:rPr>
                <w:sz w:val="20"/>
              </w:rPr>
            </w:pPr>
          </w:p>
        </w:tc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Conséquence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donc,</w:t>
            </w:r>
            <w:r>
              <w:rPr>
                <w:sz w:val="20"/>
              </w:rPr>
              <w:br/>
              <w:t>ainsi</w:t>
            </w:r>
            <w:r>
              <w:rPr>
                <w:sz w:val="20"/>
              </w:rPr>
              <w:br/>
              <w:t xml:space="preserve">de là ... (que), </w:t>
            </w:r>
            <w:r>
              <w:rPr>
                <w:sz w:val="20"/>
              </w:rPr>
              <w:br/>
              <w:t>alors</w:t>
            </w:r>
            <w:r>
              <w:rPr>
                <w:sz w:val="20"/>
              </w:rPr>
              <w:br/>
              <w:t xml:space="preserve">par conséquent, </w:t>
            </w:r>
            <w:r>
              <w:rPr>
                <w:sz w:val="20"/>
              </w:rPr>
              <w:br/>
              <w:t xml:space="preserve">c’est pourquoi, </w:t>
            </w:r>
            <w:r>
              <w:rPr>
                <w:sz w:val="20"/>
              </w:rPr>
              <w:br/>
              <w:t>de sorte que, / de telle sorte que</w:t>
            </w:r>
            <w:r>
              <w:rPr>
                <w:sz w:val="20"/>
              </w:rPr>
              <w:br/>
              <w:t>de façon que</w:t>
            </w:r>
            <w:r>
              <w:rPr>
                <w:sz w:val="20"/>
              </w:rPr>
              <w:br/>
              <w:t xml:space="preserve">si bien que, </w:t>
            </w:r>
            <w:r>
              <w:rPr>
                <w:sz w:val="20"/>
              </w:rPr>
              <w:br/>
              <w:t>au point que / à tel point que,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si +adj/adv.… que,</w:t>
            </w:r>
            <w:r>
              <w:rPr>
                <w:sz w:val="20"/>
              </w:rPr>
              <w:br/>
              <w:t xml:space="preserve">tellement +adv/ajd… que,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tant de +nom que</w:t>
            </w:r>
            <w:r>
              <w:rPr>
                <w:sz w:val="20"/>
              </w:rPr>
              <w:br/>
              <w:t xml:space="preserve">tellement de +nom que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assez adj… pour que</w:t>
            </w:r>
            <w:r>
              <w:rPr>
                <w:sz w:val="20"/>
              </w:rPr>
              <w:br/>
              <w:t xml:space="preserve">Trop adj… pour que, </w:t>
            </w:r>
            <w:r>
              <w:rPr>
                <w:sz w:val="20"/>
              </w:rPr>
              <w:br/>
              <w:t>suffisamment +adj… pour que</w:t>
            </w:r>
            <w:r>
              <w:rPr>
                <w:sz w:val="20"/>
              </w:rPr>
              <w:br/>
              <w:t xml:space="preserve">de manière à (+ infinitif), </w:t>
            </w:r>
            <w:r>
              <w:rPr>
                <w:sz w:val="20"/>
              </w:rPr>
              <w:br/>
              <w:t>de façon à (+ infinitif)</w:t>
            </w:r>
            <w:r>
              <w:rPr>
                <w:sz w:val="20"/>
              </w:rPr>
              <w:br/>
              <w:t xml:space="preserve">au point de (+t infinitif), </w:t>
            </w:r>
            <w:r>
              <w:rPr>
                <w:sz w:val="20"/>
              </w:rPr>
              <w:br/>
              <w:t>jusqu’à (et infinitif)</w:t>
            </w:r>
            <w:r>
              <w:rPr>
                <w:sz w:val="20"/>
              </w:rPr>
              <w:br/>
              <w:t xml:space="preserve">assez + adj. pour (+ infinitif), </w:t>
            </w:r>
            <w:r>
              <w:rPr>
                <w:sz w:val="20"/>
              </w:rPr>
              <w:br/>
              <w:t>trop pour (+ infinitif)</w:t>
            </w:r>
            <w:r>
              <w:rPr>
                <w:sz w:val="20"/>
              </w:rPr>
              <w:br/>
              <w:t>trop peu pour (+ infinitif)</w:t>
            </w:r>
          </w:p>
          <w:p w:rsidR="002C03A6" w:rsidRDefault="002C03A6">
            <w:pPr>
              <w:pStyle w:val="Brdtext"/>
              <w:rPr>
                <w:sz w:val="20"/>
              </w:rPr>
            </w:pPr>
          </w:p>
          <w:p w:rsidR="002C03A6" w:rsidRDefault="002C03A6">
            <w:pPr>
              <w:pStyle w:val="Contenidodelatabla"/>
            </w:pPr>
          </w:p>
        </w:tc>
        <w:tc>
          <w:tcPr>
            <w:tcW w:w="19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sz w:val="20"/>
                <w:lang/>
              </w:rPr>
            </w:pPr>
            <w:r>
              <w:rPr>
                <w:b/>
                <w:bCs/>
                <w:sz w:val="20"/>
                <w:lang/>
              </w:rPr>
              <w:t>Cause</w:t>
            </w:r>
          </w:p>
          <w:p w:rsidR="002C03A6" w:rsidRDefault="002C03A6">
            <w:pPr>
              <w:pStyle w:val="Brdtext"/>
              <w:rPr>
                <w:sz w:val="20"/>
                <w:lang/>
              </w:rPr>
            </w:pPr>
            <w:r>
              <w:rPr>
                <w:sz w:val="20"/>
                <w:lang/>
              </w:rPr>
              <w:t>parce que,</w:t>
            </w:r>
            <w:r>
              <w:rPr>
                <w:sz w:val="20"/>
                <w:lang/>
              </w:rPr>
              <w:br/>
              <w:t>puisque</w:t>
            </w:r>
            <w:r>
              <w:rPr>
                <w:sz w:val="20"/>
                <w:lang/>
              </w:rPr>
              <w:br/>
              <w:t xml:space="preserve">attendu que, </w:t>
            </w:r>
            <w:r>
              <w:rPr>
                <w:sz w:val="20"/>
                <w:lang/>
              </w:rPr>
              <w:br/>
              <w:t>comme (tète de phrase)</w:t>
            </w:r>
            <w:r>
              <w:rPr>
                <w:sz w:val="20"/>
                <w:lang/>
              </w:rPr>
              <w:br/>
              <w:t>pour la simple raison que ...</w:t>
            </w:r>
            <w:r>
              <w:rPr>
                <w:sz w:val="20"/>
                <w:lang/>
              </w:rPr>
              <w:br/>
              <w:t>du moment que ...</w:t>
            </w:r>
            <w:r>
              <w:rPr>
                <w:sz w:val="20"/>
                <w:lang/>
              </w:rPr>
              <w:br/>
              <w:t>d’autant que</w:t>
            </w:r>
            <w:r>
              <w:rPr>
                <w:sz w:val="20"/>
                <w:lang/>
              </w:rPr>
              <w:br/>
            </w:r>
            <w:r>
              <w:rPr>
                <w:sz w:val="20"/>
                <w:lang/>
              </w:rPr>
              <w:br/>
              <w:t>c’est que / c’est parce que</w:t>
            </w:r>
            <w:r>
              <w:rPr>
                <w:sz w:val="20"/>
                <w:lang/>
              </w:rPr>
              <w:br/>
              <w:t xml:space="preserve">car, </w:t>
            </w:r>
            <w:r>
              <w:rPr>
                <w:sz w:val="20"/>
                <w:lang/>
              </w:rPr>
              <w:br/>
              <w:t>en effet</w:t>
            </w:r>
            <w:r>
              <w:rPr>
                <w:sz w:val="20"/>
                <w:lang/>
              </w:rPr>
              <w:br/>
              <w:t>à cause de</w:t>
            </w:r>
            <w:r>
              <w:rPr>
                <w:sz w:val="20"/>
                <w:lang/>
              </w:rPr>
              <w:br/>
              <w:t>par suite de</w:t>
            </w:r>
            <w:r>
              <w:rPr>
                <w:sz w:val="20"/>
                <w:lang/>
              </w:rPr>
              <w:br/>
              <w:t>grâce à, faute de</w:t>
            </w:r>
            <w:r>
              <w:rPr>
                <w:sz w:val="20"/>
                <w:lang/>
              </w:rPr>
              <w:br/>
              <w:t xml:space="preserve">a la faveur de, </w:t>
            </w:r>
            <w:r>
              <w:rPr>
                <w:sz w:val="20"/>
                <w:lang/>
              </w:rPr>
              <w:br/>
              <w:t>eu égard à</w:t>
            </w:r>
            <w:r>
              <w:rPr>
                <w:sz w:val="20"/>
                <w:lang/>
              </w:rPr>
              <w:br/>
              <w:t>en raison de</w:t>
            </w:r>
            <w:r>
              <w:rPr>
                <w:sz w:val="20"/>
                <w:lang/>
              </w:rPr>
              <w:br/>
              <w:t>à force de</w:t>
            </w:r>
            <w:r>
              <w:rPr>
                <w:sz w:val="20"/>
                <w:lang/>
              </w:rPr>
              <w:br/>
              <w:t xml:space="preserve">sous prétexte de / sous prétexte que, </w:t>
            </w:r>
            <w:r>
              <w:rPr>
                <w:sz w:val="20"/>
                <w:lang/>
              </w:rPr>
              <w:br/>
              <w:t>à (suivi d’un infinitif)</w:t>
            </w:r>
            <w:r>
              <w:rPr>
                <w:sz w:val="20"/>
                <w:lang/>
              </w:rPr>
              <w:br/>
              <w:t xml:space="preserve">ce qui cause… c’est, </w:t>
            </w:r>
            <w:r>
              <w:rPr>
                <w:sz w:val="20"/>
                <w:lang/>
              </w:rPr>
              <w:br/>
              <w:t>une des causes de…, c’est…</w:t>
            </w:r>
            <w:r>
              <w:rPr>
                <w:sz w:val="20"/>
                <w:lang/>
              </w:rPr>
              <w:br/>
              <w:t>Le motif essentiel de… c’est…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faute de ... (moyens)</w:t>
            </w:r>
            <w:r>
              <w:rPr>
                <w:sz w:val="20"/>
              </w:rPr>
              <w:br/>
              <w:t xml:space="preserve">étant donné que, </w:t>
            </w:r>
            <w:r>
              <w:rPr>
                <w:sz w:val="20"/>
              </w:rPr>
              <w:br/>
              <w:t>Ayant vu/su/appris/</w:t>
            </w:r>
            <w:r>
              <w:rPr>
                <w:sz w:val="20"/>
              </w:rPr>
              <w:br/>
              <w:t>d'autant plus/moins +adj. que ...</w:t>
            </w:r>
            <w:r>
              <w:rPr>
                <w:sz w:val="20"/>
              </w:rPr>
              <w:br/>
              <w:t>ce n'est pas que + subj.</w:t>
            </w:r>
            <w:r>
              <w:rPr>
                <w:sz w:val="20"/>
              </w:rPr>
              <w:br/>
              <w:t xml:space="preserve">non pas que + subj. ... c'est que </w:t>
            </w:r>
          </w:p>
          <w:p w:rsidR="002C03A6" w:rsidRDefault="002C03A6">
            <w:pPr>
              <w:pStyle w:val="Contenidodelatabla"/>
              <w:rPr>
                <w:sz w:val="20"/>
              </w:rPr>
            </w:pPr>
          </w:p>
        </w:tc>
      </w:tr>
      <w:tr w:rsidR="002C03A6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EF2E74">
            <w:pPr>
              <w:pStyle w:val="Contenidodelatabla"/>
              <w:shd w:val="clear" w:color="auto" w:fill="FFFFCC"/>
              <w:jc w:val="center"/>
              <w:rPr>
                <w:b/>
                <w:sz w:val="20"/>
                <w:lang/>
              </w:rPr>
            </w:pPr>
            <w:r>
              <w:rPr>
                <w:b/>
                <w:sz w:val="20"/>
                <w:lang/>
              </w:rPr>
              <w:t>uppräkning</w:t>
            </w:r>
          </w:p>
          <w:p w:rsidR="002C03A6" w:rsidRDefault="002C03A6">
            <w:pPr>
              <w:pStyle w:val="Contenidodelatabla"/>
              <w:shd w:val="clear" w:color="auto" w:fill="FFFFCC"/>
              <w:rPr>
                <w:b/>
                <w:sz w:val="20"/>
                <w:lang/>
              </w:rPr>
            </w:pPr>
            <w:r>
              <w:rPr>
                <w:b/>
                <w:sz w:val="20"/>
                <w:lang/>
              </w:rPr>
              <w:t xml:space="preserve"> </w:t>
            </w:r>
          </w:p>
          <w:p w:rsidR="002C03A6" w:rsidRDefault="002C03A6">
            <w:pPr>
              <w:pStyle w:val="Contenidodelatabla"/>
              <w:shd w:val="clear" w:color="auto" w:fill="FFFFCC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D'abord </w:t>
            </w:r>
            <w:r>
              <w:rPr>
                <w:sz w:val="20"/>
                <w:lang/>
              </w:rPr>
              <w:br/>
              <w:t xml:space="preserve">Tout d'abord </w:t>
            </w:r>
            <w:r>
              <w:rPr>
                <w:sz w:val="20"/>
                <w:lang/>
              </w:rPr>
              <w:br/>
              <w:t xml:space="preserve">En premier lieu </w:t>
            </w:r>
            <w:r>
              <w:rPr>
                <w:sz w:val="20"/>
                <w:lang/>
              </w:rPr>
              <w:br/>
              <w:t>Premièrement</w:t>
            </w:r>
          </w:p>
        </w:tc>
        <w:tc>
          <w:tcPr>
            <w:tcW w:w="1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shd w:val="clear" w:color="auto" w:fill="FFFFCC"/>
              <w:rPr>
                <w:b/>
                <w:sz w:val="20"/>
                <w:lang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b/>
                <w:sz w:val="20"/>
                <w:lang/>
              </w:rPr>
            </w:pPr>
            <w:r>
              <w:rPr>
                <w:b/>
                <w:sz w:val="20"/>
                <w:lang/>
              </w:rPr>
              <w:t>Restriction</w:t>
            </w:r>
          </w:p>
          <w:p w:rsidR="002C03A6" w:rsidRDefault="002C03A6">
            <w:pPr>
              <w:pStyle w:val="Contenidodelatabla"/>
              <w:rPr>
                <w:b/>
                <w:sz w:val="20"/>
                <w:lang/>
              </w:rPr>
            </w:pPr>
          </w:p>
          <w:p w:rsidR="002C03A6" w:rsidRDefault="002C03A6">
            <w:pPr>
              <w:pStyle w:val="Contenidodelatabla"/>
              <w:shd w:val="clear" w:color="auto" w:fill="FFFFCC"/>
              <w:rPr>
                <w:sz w:val="20"/>
                <w:lang/>
              </w:rPr>
            </w:pPr>
            <w:r>
              <w:rPr>
                <w:sz w:val="20"/>
                <w:lang/>
              </w:rPr>
              <w:t>cependant</w:t>
            </w:r>
            <w:r>
              <w:rPr>
                <w:sz w:val="20"/>
                <w:lang/>
              </w:rPr>
              <w:br/>
              <w:t xml:space="preserve">toutefois </w:t>
            </w:r>
            <w:r>
              <w:rPr>
                <w:sz w:val="20"/>
                <w:lang/>
              </w:rPr>
              <w:br/>
              <w:t>néanmoins</w:t>
            </w:r>
            <w:r>
              <w:rPr>
                <w:sz w:val="20"/>
                <w:lang/>
              </w:rPr>
              <w:br/>
              <w:t xml:space="preserve">pourtant </w:t>
            </w: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  <w:rPr>
                <w:sz w:val="20"/>
                <w:lang/>
              </w:rPr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  <w:rPr>
                <w:b/>
                <w:sz w:val="20"/>
                <w:lang/>
              </w:rPr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  <w:rPr>
                <w:b/>
                <w:sz w:val="20"/>
              </w:rPr>
            </w:pPr>
          </w:p>
        </w:tc>
        <w:tc>
          <w:tcPr>
            <w:tcW w:w="1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Brdtext"/>
              <w:rPr>
                <w:b/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  <w:rPr>
                <w:b/>
                <w:bCs/>
                <w:sz w:val="20"/>
              </w:rPr>
            </w:pPr>
          </w:p>
        </w:tc>
      </w:tr>
      <w:tr w:rsidR="002C03A6"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C03A6" w:rsidRDefault="002C03A6">
            <w:pPr>
              <w:pStyle w:val="Contenidodelatabla"/>
              <w:rPr>
                <w:b/>
                <w:sz w:val="20"/>
                <w:shd w:val="clear" w:color="auto" w:fill="99CCFF"/>
                <w:lang/>
              </w:rPr>
            </w:pPr>
            <w:r>
              <w:rPr>
                <w:b/>
                <w:sz w:val="20"/>
                <w:lang/>
              </w:rPr>
              <w:t xml:space="preserve">  </w:t>
            </w:r>
            <w:r>
              <w:rPr>
                <w:b/>
                <w:sz w:val="20"/>
                <w:shd w:val="clear" w:color="auto" w:fill="99CCFF"/>
                <w:lang/>
              </w:rPr>
              <w:t xml:space="preserve">2- </w:t>
            </w:r>
            <w:r w:rsidR="00EF2E74">
              <w:rPr>
                <w:b/>
                <w:sz w:val="20"/>
                <w:shd w:val="clear" w:color="auto" w:fill="99CCFF"/>
                <w:lang/>
              </w:rPr>
              <w:t>TID</w:t>
            </w:r>
          </w:p>
          <w:p w:rsidR="002C03A6" w:rsidRDefault="002C03A6">
            <w:pPr>
              <w:pStyle w:val="Contenidodelatabla"/>
              <w:rPr>
                <w:b/>
                <w:sz w:val="20"/>
                <w:lang/>
              </w:rPr>
            </w:pP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Au début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À la fin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Plus tard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Depuis </w:t>
            </w:r>
            <w:r>
              <w:rPr>
                <w:sz w:val="20"/>
              </w:rPr>
              <w:br/>
              <w:t>Depuis que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À l'heure actuelle </w:t>
            </w:r>
            <w:r>
              <w:rPr>
                <w:sz w:val="20"/>
              </w:rPr>
              <w:br/>
              <w:t xml:space="preserve">Actuellement </w:t>
            </w:r>
            <w:r>
              <w:rPr>
                <w:sz w:val="20"/>
              </w:rPr>
              <w:br/>
              <w:t>En ce moment</w:t>
            </w:r>
            <w:r>
              <w:rPr>
                <w:sz w:val="20"/>
              </w:rPr>
              <w:br/>
              <w:t>De nos jours</w:t>
            </w:r>
            <w:r>
              <w:rPr>
                <w:sz w:val="20"/>
              </w:rPr>
              <w:br/>
              <w:t xml:space="preserve">Maintenant </w:t>
            </w:r>
            <w:r>
              <w:rPr>
                <w:sz w:val="20"/>
              </w:rPr>
              <w:br/>
              <w:t xml:space="preserve">Aujourd'hui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Autrefois </w:t>
            </w:r>
            <w:r>
              <w:rPr>
                <w:sz w:val="20"/>
              </w:rPr>
              <w:br/>
              <w:t>Avant + nom</w:t>
            </w:r>
            <w:r>
              <w:rPr>
                <w:sz w:val="20"/>
              </w:rPr>
              <w:br/>
              <w:t>Avant de + inf</w:t>
            </w:r>
            <w:r>
              <w:rPr>
                <w:sz w:val="20"/>
              </w:rPr>
              <w:br/>
              <w:t>Avant que + subjonctif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Il y a X heures, jours, semaines, mois, ans ....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Quand </w:t>
            </w:r>
            <w:r>
              <w:rPr>
                <w:sz w:val="20"/>
              </w:rPr>
              <w:br/>
              <w:t xml:space="preserve">Lorsque 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En même temps que</w:t>
            </w:r>
            <w:r>
              <w:rPr>
                <w:sz w:val="20"/>
              </w:rPr>
              <w:br/>
              <w:t>Alors que</w:t>
            </w: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Pendant + nom</w:t>
            </w:r>
            <w:r>
              <w:rPr>
                <w:sz w:val="20"/>
              </w:rPr>
              <w:br/>
              <w:t>Pendant que + v ind.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Au moment où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Après que </w:t>
            </w:r>
            <w:r>
              <w:rPr>
                <w:sz w:val="20"/>
              </w:rPr>
              <w:br/>
              <w:t>Aprés avoir + pp.A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aussitôt (après) que</w:t>
            </w:r>
          </w:p>
          <w:p w:rsidR="002C03A6" w:rsidRDefault="002C03A6">
            <w:pPr>
              <w:pStyle w:val="Brdtex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jusqu'à </w:t>
            </w:r>
            <w:r>
              <w:rPr>
                <w:sz w:val="20"/>
                <w:szCs w:val="20"/>
                <w:lang/>
              </w:rPr>
              <w:br/>
              <w:t xml:space="preserve">/ jusqu'à ce que + subjonctif </w:t>
            </w:r>
          </w:p>
          <w:p w:rsidR="002C03A6" w:rsidRDefault="002C03A6">
            <w:pPr>
              <w:pStyle w:val="Brdtext"/>
              <w:rPr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Gérondifs:</w:t>
            </w:r>
            <w:r>
              <w:rPr>
                <w:sz w:val="20"/>
                <w:szCs w:val="20"/>
                <w:lang/>
              </w:rPr>
              <w:t xml:space="preserve"> en attendant, en sortant, en voyageant, en faisant ..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8080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Résumé</w:t>
            </w:r>
          </w:p>
          <w:p w:rsidR="002C03A6" w:rsidRDefault="002C03A6">
            <w:pPr>
              <w:pStyle w:val="Contenidodelatabla"/>
              <w:rPr>
                <w:b/>
                <w:bCs/>
                <w:color w:val="000000"/>
                <w:sz w:val="20"/>
                <w:szCs w:val="20"/>
              </w:rPr>
            </w:pPr>
          </w:p>
          <w:p w:rsidR="002C03A6" w:rsidRDefault="002C03A6">
            <w:pPr>
              <w:pStyle w:val="Contenidodelatabla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Bref </w:t>
            </w:r>
            <w:r>
              <w:rPr>
                <w:color w:val="000000"/>
                <w:sz w:val="20"/>
                <w:szCs w:val="20"/>
                <w:lang/>
              </w:rPr>
              <w:br/>
              <w:t xml:space="preserve">En résumé </w:t>
            </w:r>
            <w:r>
              <w:rPr>
                <w:color w:val="000000"/>
                <w:sz w:val="20"/>
                <w:szCs w:val="20"/>
                <w:lang/>
              </w:rPr>
              <w:br/>
              <w:t>En un mot</w:t>
            </w: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</w:tr>
      <w:tr w:rsidR="002C03A6">
        <w:trPr>
          <w:trHeight w:val="195"/>
        </w:trPr>
        <w:tc>
          <w:tcPr>
            <w:tcW w:w="1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C03A6" w:rsidRDefault="002C03A6">
            <w:pPr>
              <w:pStyle w:val="Contenidodelatabla"/>
              <w:rPr>
                <w:b/>
                <w:sz w:val="20"/>
                <w:lang/>
              </w:rPr>
            </w:pPr>
          </w:p>
        </w:tc>
        <w:tc>
          <w:tcPr>
            <w:tcW w:w="1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C03A6" w:rsidRDefault="002C03A6">
            <w:pPr>
              <w:pStyle w:val="Contenidodelatab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Addition</w:t>
            </w:r>
          </w:p>
          <w:p w:rsidR="002C03A6" w:rsidRDefault="002C03A6">
            <w:pPr>
              <w:pStyle w:val="Contenidodelatabla"/>
              <w:rPr>
                <w:color w:val="000000"/>
                <w:sz w:val="20"/>
                <w:szCs w:val="20"/>
              </w:rPr>
            </w:pPr>
          </w:p>
          <w:p w:rsidR="002C03A6" w:rsidRDefault="002C03A6">
            <w:pPr>
              <w:pStyle w:val="Contenidodelatabl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</w:t>
            </w:r>
            <w:r>
              <w:rPr>
                <w:color w:val="000000"/>
                <w:sz w:val="20"/>
                <w:szCs w:val="20"/>
              </w:rPr>
              <w:br/>
              <w:t>de plus</w:t>
            </w:r>
            <w:r>
              <w:rPr>
                <w:color w:val="000000"/>
                <w:sz w:val="20"/>
                <w:szCs w:val="20"/>
              </w:rPr>
              <w:br/>
              <w:t>en outre</w:t>
            </w:r>
            <w:r>
              <w:rPr>
                <w:color w:val="000000"/>
                <w:sz w:val="20"/>
                <w:szCs w:val="20"/>
              </w:rPr>
              <w:br/>
              <w:t>non seulement ... mais encore ...</w:t>
            </w:r>
          </w:p>
        </w:tc>
        <w:tc>
          <w:tcPr>
            <w:tcW w:w="19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</w:t>
            </w:r>
          </w:p>
          <w:p w:rsidR="002C03A6" w:rsidRDefault="002C03A6"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2C03A6" w:rsidRDefault="002C03A6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condition que + subjonctif</w:t>
            </w:r>
            <w:r>
              <w:rPr>
                <w:sz w:val="20"/>
                <w:szCs w:val="20"/>
              </w:rPr>
              <w:br/>
              <w:t>à moins que + subjonctif</w:t>
            </w:r>
            <w:r>
              <w:rPr>
                <w:sz w:val="20"/>
                <w:szCs w:val="20"/>
              </w:rPr>
              <w:br/>
              <w:t>en admettant que + subjonctif</w:t>
            </w:r>
            <w:r>
              <w:rPr>
                <w:sz w:val="20"/>
                <w:szCs w:val="20"/>
              </w:rPr>
              <w:br/>
              <w:t>pour peu que + subjonctif</w:t>
            </w:r>
            <w:r>
              <w:rPr>
                <w:sz w:val="20"/>
                <w:szCs w:val="20"/>
              </w:rPr>
              <w:br/>
              <w:t>pourvu que + subjonctif</w:t>
            </w:r>
            <w:r>
              <w:rPr>
                <w:sz w:val="20"/>
                <w:szCs w:val="20"/>
              </w:rPr>
              <w:br/>
              <w:t>à supposer que + subjonctif</w:t>
            </w:r>
          </w:p>
          <w:p w:rsidR="002C03A6" w:rsidRDefault="002C03A6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en supposant que + subjonctif</w:t>
            </w:r>
            <w:r>
              <w:rPr>
                <w:sz w:val="20"/>
              </w:rPr>
              <w:br/>
              <w:t xml:space="preserve">Soit que … soit que, </w:t>
            </w:r>
            <w:r>
              <w:rPr>
                <w:sz w:val="20"/>
              </w:rPr>
              <w:br/>
              <w:t xml:space="preserve">au cas où + conditionnel simple </w:t>
            </w:r>
            <w:r>
              <w:rPr>
                <w:sz w:val="20"/>
              </w:rPr>
              <w:br/>
              <w:t xml:space="preserve">Dans le cas où + conditionnel simple </w:t>
            </w:r>
            <w:r>
              <w:rPr>
                <w:sz w:val="20"/>
              </w:rPr>
              <w:br/>
              <w:t>dans l’hypothèse où</w:t>
            </w:r>
            <w:r>
              <w:rPr>
                <w:sz w:val="20"/>
              </w:rPr>
              <w:br/>
              <w:t>sauf si</w:t>
            </w:r>
            <w:r>
              <w:rPr>
                <w:sz w:val="20"/>
              </w:rPr>
              <w:br/>
              <w:t>faute de quoi</w:t>
            </w:r>
          </w:p>
        </w:tc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</w:tr>
      <w:tr w:rsidR="002C03A6">
        <w:tc>
          <w:tcPr>
            <w:tcW w:w="1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Référence</w:t>
            </w:r>
          </w:p>
          <w:p w:rsidR="002C03A6" w:rsidRDefault="002C03A6">
            <w:pPr>
              <w:pStyle w:val="Contenidodelatabla"/>
              <w:rPr>
                <w:sz w:val="20"/>
                <w:szCs w:val="20"/>
                <w:lang/>
              </w:rPr>
            </w:pPr>
          </w:p>
          <w:p w:rsidR="002C03A6" w:rsidRDefault="002C03A6">
            <w:pPr>
              <w:pStyle w:val="Contenidodelatabla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À ce sujet </w:t>
            </w:r>
            <w:r>
              <w:rPr>
                <w:sz w:val="20"/>
                <w:szCs w:val="20"/>
                <w:lang/>
              </w:rPr>
              <w:br/>
              <w:t xml:space="preserve">À ce propos </w:t>
            </w:r>
            <w:r>
              <w:rPr>
                <w:sz w:val="20"/>
                <w:szCs w:val="20"/>
                <w:lang/>
              </w:rPr>
              <w:br/>
              <w:t xml:space="preserve">Sur ce problème </w:t>
            </w:r>
            <w:r>
              <w:rPr>
                <w:sz w:val="20"/>
                <w:szCs w:val="20"/>
                <w:lang/>
              </w:rPr>
              <w:br/>
              <w:t xml:space="preserve">Selon </w:t>
            </w:r>
            <w:r>
              <w:rPr>
                <w:sz w:val="20"/>
                <w:szCs w:val="20"/>
                <w:lang/>
              </w:rPr>
              <w:br/>
              <w:t xml:space="preserve">De cette manière </w:t>
            </w:r>
            <w:r>
              <w:rPr>
                <w:sz w:val="20"/>
                <w:szCs w:val="20"/>
                <w:lang/>
              </w:rPr>
              <w:br/>
              <w:t xml:space="preserve">Quant à la / au / aux / à l' </w:t>
            </w:r>
            <w:r>
              <w:rPr>
                <w:sz w:val="20"/>
                <w:szCs w:val="20"/>
                <w:lang/>
              </w:rPr>
              <w:br/>
              <w:t xml:space="preserve">Dans ce cas </w:t>
            </w:r>
            <w:r>
              <w:rPr>
                <w:sz w:val="20"/>
                <w:szCs w:val="20"/>
                <w:lang/>
              </w:rPr>
              <w:br/>
              <w:t xml:space="preserve">D'après </w:t>
            </w:r>
            <w:r>
              <w:rPr>
                <w:sz w:val="20"/>
                <w:szCs w:val="20"/>
                <w:lang/>
              </w:rPr>
              <w:br/>
              <w:t>En ce qui concerne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2C03A6" w:rsidRDefault="002C03A6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Restriction</w:t>
            </w:r>
          </w:p>
          <w:p w:rsidR="002C03A6" w:rsidRDefault="002C03A6"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sauf</w:t>
            </w:r>
            <w:r>
              <w:rPr>
                <w:sz w:val="20"/>
                <w:szCs w:val="20"/>
              </w:rPr>
              <w:br/>
              <w:t>excepté</w:t>
            </w:r>
            <w:r>
              <w:rPr>
                <w:sz w:val="20"/>
                <w:szCs w:val="20"/>
              </w:rPr>
              <w:br/>
              <w:t>mis à part</w:t>
            </w:r>
            <w:r>
              <w:rPr>
                <w:sz w:val="20"/>
                <w:szCs w:val="20"/>
              </w:rPr>
              <w:br/>
              <w:t>hormis</w:t>
            </w:r>
            <w:r>
              <w:rPr>
                <w:sz w:val="20"/>
                <w:szCs w:val="20"/>
              </w:rPr>
              <w:br/>
              <w:t>ne ... que</w:t>
            </w: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  <w:tc>
          <w:tcPr>
            <w:tcW w:w="19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3A6" w:rsidRDefault="002C03A6">
            <w:pPr>
              <w:pStyle w:val="Contenidodelatabla"/>
            </w:pPr>
          </w:p>
        </w:tc>
      </w:tr>
    </w:tbl>
    <w:p w:rsidR="002C03A6" w:rsidRDefault="002C03A6">
      <w:pPr>
        <w:rPr>
          <w:b/>
          <w:bCs/>
        </w:rPr>
      </w:pPr>
    </w:p>
    <w:sectPr w:rsidR="002C03A6">
      <w:pgSz w:w="16838" w:h="11906" w:orient="landscape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E74"/>
    <w:rsid w:val="002251D8"/>
    <w:rsid w:val="002C03A6"/>
    <w:rsid w:val="00B1168D"/>
    <w:rsid w:val="00C14B75"/>
    <w:rsid w:val="00E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es-ES"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80"/>
      <w:u w:val="single"/>
      <w:lang/>
    </w:rPr>
  </w:style>
  <w:style w:type="character" w:customStyle="1" w:styleId="Cita">
    <w:name w:val="Cita"/>
    <w:rPr>
      <w:i/>
      <w:iCs/>
    </w:rPr>
  </w:style>
  <w:style w:type="paragraph" w:customStyle="1" w:styleId="Encabezado">
    <w:name w:val="Encabezado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om/xkonjunktioner2.pdf" TargetMode="External"/><Relationship Id="rId4" Type="http://schemas.openxmlformats.org/officeDocument/2006/relationships/hyperlink" Target="http://www.franska.be/exercices/exercices3/om/xkonjunktioner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1601-01-01T00:00:00Z</cp:lastPrinted>
  <dcterms:created xsi:type="dcterms:W3CDTF">2017-09-02T06:53:00Z</dcterms:created>
  <dcterms:modified xsi:type="dcterms:W3CDTF">2017-09-02T06:54:00Z</dcterms:modified>
</cp:coreProperties>
</file>