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E80" w:rsidRDefault="006F69B6">
      <w:bookmarkStart w:id="0" w:name="_GoBack"/>
      <w:bookmarkEnd w:id="0"/>
      <w:r>
        <w:t>les verbes 4</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203"/>
        <w:gridCol w:w="240"/>
        <w:gridCol w:w="720"/>
        <w:gridCol w:w="2400"/>
        <w:gridCol w:w="240"/>
        <w:gridCol w:w="720"/>
        <w:gridCol w:w="2778"/>
      </w:tblGrid>
      <w:tr w:rsidR="006850E4" w:rsidTr="004D5B26">
        <w:tc>
          <w:tcPr>
            <w:tcW w:w="905" w:type="dxa"/>
          </w:tcPr>
          <w:p w:rsidR="006850E4" w:rsidRDefault="00297E14" w:rsidP="006850E4">
            <w:pPr>
              <w:pStyle w:val="Ingetavstnd"/>
            </w:pPr>
            <w:r>
              <w:t>présent</w:t>
            </w:r>
          </w:p>
        </w:tc>
        <w:tc>
          <w:tcPr>
            <w:tcW w:w="2203" w:type="dxa"/>
          </w:tcPr>
          <w:p w:rsidR="006850E4" w:rsidRDefault="006850E4" w:rsidP="006850E4">
            <w:pPr>
              <w:pStyle w:val="Ingetavstnd"/>
            </w:pPr>
            <w:r>
              <w:t>savoir</w:t>
            </w:r>
          </w:p>
        </w:tc>
        <w:tc>
          <w:tcPr>
            <w:tcW w:w="240" w:type="dxa"/>
          </w:tcPr>
          <w:p w:rsidR="006850E4" w:rsidRDefault="006850E4" w:rsidP="006850E4">
            <w:pPr>
              <w:pStyle w:val="Ingetavstnd"/>
            </w:pPr>
          </w:p>
        </w:tc>
        <w:tc>
          <w:tcPr>
            <w:tcW w:w="720" w:type="dxa"/>
          </w:tcPr>
          <w:p w:rsidR="006850E4" w:rsidRDefault="006850E4" w:rsidP="006850E4">
            <w:pPr>
              <w:pStyle w:val="Ingetavstnd"/>
            </w:pPr>
          </w:p>
        </w:tc>
        <w:tc>
          <w:tcPr>
            <w:tcW w:w="2400" w:type="dxa"/>
          </w:tcPr>
          <w:p w:rsidR="006850E4" w:rsidRDefault="006850E4" w:rsidP="006850E4">
            <w:pPr>
              <w:pStyle w:val="Ingetavstnd"/>
            </w:pPr>
            <w:r>
              <w:t>partir</w:t>
            </w:r>
          </w:p>
        </w:tc>
        <w:tc>
          <w:tcPr>
            <w:tcW w:w="240" w:type="dxa"/>
          </w:tcPr>
          <w:p w:rsidR="006850E4" w:rsidRDefault="006850E4" w:rsidP="006850E4">
            <w:pPr>
              <w:pStyle w:val="Ingetavstnd"/>
            </w:pPr>
          </w:p>
        </w:tc>
        <w:tc>
          <w:tcPr>
            <w:tcW w:w="720" w:type="dxa"/>
          </w:tcPr>
          <w:p w:rsidR="006850E4" w:rsidRDefault="006850E4" w:rsidP="006850E4">
            <w:pPr>
              <w:pStyle w:val="Ingetavstnd"/>
            </w:pPr>
          </w:p>
        </w:tc>
        <w:tc>
          <w:tcPr>
            <w:tcW w:w="2778" w:type="dxa"/>
          </w:tcPr>
          <w:p w:rsidR="006850E4" w:rsidRDefault="006850E4" w:rsidP="006850E4">
            <w:pPr>
              <w:pStyle w:val="Ingetavstnd"/>
            </w:pPr>
            <w:r>
              <w:t>vouloir</w:t>
            </w:r>
          </w:p>
        </w:tc>
      </w:tr>
      <w:tr w:rsidR="006850E4" w:rsidTr="004D5B26">
        <w:tc>
          <w:tcPr>
            <w:tcW w:w="905" w:type="dxa"/>
          </w:tcPr>
          <w:p w:rsidR="006850E4" w:rsidRDefault="006850E4" w:rsidP="006850E4">
            <w:pPr>
              <w:pStyle w:val="Ingetavstnd"/>
              <w:rPr>
                <w:sz w:val="10"/>
                <w:szCs w:val="10"/>
              </w:rPr>
            </w:pPr>
          </w:p>
        </w:tc>
        <w:tc>
          <w:tcPr>
            <w:tcW w:w="2203" w:type="dxa"/>
            <w:tcBorders>
              <w:bottom w:val="single" w:sz="4" w:space="0" w:color="auto"/>
            </w:tcBorders>
          </w:tcPr>
          <w:p w:rsidR="006850E4" w:rsidRDefault="006850E4" w:rsidP="006850E4">
            <w:pPr>
              <w:pStyle w:val="Ingetavstnd"/>
              <w:rPr>
                <w:sz w:val="10"/>
                <w:szCs w:val="10"/>
              </w:rPr>
            </w:pPr>
          </w:p>
        </w:tc>
        <w:tc>
          <w:tcPr>
            <w:tcW w:w="240" w:type="dxa"/>
          </w:tcPr>
          <w:p w:rsidR="006850E4" w:rsidRDefault="006850E4" w:rsidP="006850E4">
            <w:pPr>
              <w:pStyle w:val="Ingetavstnd"/>
              <w:rPr>
                <w:sz w:val="10"/>
                <w:szCs w:val="10"/>
              </w:rPr>
            </w:pPr>
          </w:p>
        </w:tc>
        <w:tc>
          <w:tcPr>
            <w:tcW w:w="720" w:type="dxa"/>
          </w:tcPr>
          <w:p w:rsidR="006850E4" w:rsidRDefault="006850E4" w:rsidP="006850E4">
            <w:pPr>
              <w:pStyle w:val="Ingetavstnd"/>
              <w:rPr>
                <w:sz w:val="10"/>
                <w:szCs w:val="10"/>
              </w:rPr>
            </w:pPr>
          </w:p>
        </w:tc>
        <w:tc>
          <w:tcPr>
            <w:tcW w:w="2400" w:type="dxa"/>
            <w:tcBorders>
              <w:bottom w:val="single" w:sz="4" w:space="0" w:color="auto"/>
            </w:tcBorders>
          </w:tcPr>
          <w:p w:rsidR="006850E4" w:rsidRDefault="006850E4" w:rsidP="006850E4">
            <w:pPr>
              <w:pStyle w:val="Ingetavstnd"/>
              <w:rPr>
                <w:sz w:val="10"/>
                <w:szCs w:val="10"/>
              </w:rPr>
            </w:pPr>
          </w:p>
        </w:tc>
        <w:tc>
          <w:tcPr>
            <w:tcW w:w="240" w:type="dxa"/>
          </w:tcPr>
          <w:p w:rsidR="006850E4" w:rsidRDefault="006850E4" w:rsidP="006850E4">
            <w:pPr>
              <w:pStyle w:val="Ingetavstnd"/>
              <w:rPr>
                <w:sz w:val="10"/>
                <w:szCs w:val="10"/>
              </w:rPr>
            </w:pPr>
          </w:p>
        </w:tc>
        <w:tc>
          <w:tcPr>
            <w:tcW w:w="720" w:type="dxa"/>
          </w:tcPr>
          <w:p w:rsidR="006850E4" w:rsidRDefault="006850E4" w:rsidP="006850E4">
            <w:pPr>
              <w:pStyle w:val="Ingetavstnd"/>
              <w:rPr>
                <w:sz w:val="10"/>
                <w:szCs w:val="10"/>
              </w:rPr>
            </w:pPr>
          </w:p>
        </w:tc>
        <w:tc>
          <w:tcPr>
            <w:tcW w:w="2778" w:type="dxa"/>
            <w:tcBorders>
              <w:bottom w:val="single" w:sz="4" w:space="0" w:color="auto"/>
            </w:tcBorders>
          </w:tcPr>
          <w:p w:rsidR="006850E4" w:rsidRDefault="006850E4" w:rsidP="006850E4">
            <w:pPr>
              <w:pStyle w:val="Ingetavstnd"/>
              <w:rPr>
                <w:sz w:val="10"/>
                <w:szCs w:val="10"/>
              </w:rPr>
            </w:pPr>
          </w:p>
        </w:tc>
      </w:tr>
      <w:tr w:rsidR="006850E4" w:rsidTr="004D5B26">
        <w:tc>
          <w:tcPr>
            <w:tcW w:w="905" w:type="dxa"/>
            <w:tcBorders>
              <w:right w:val="nil"/>
            </w:tcBorders>
            <w:vAlign w:val="bottom"/>
          </w:tcPr>
          <w:p w:rsidR="006850E4" w:rsidRDefault="006850E4" w:rsidP="006850E4">
            <w:pPr>
              <w:pStyle w:val="Ingetavstnd"/>
            </w:pPr>
            <w:r>
              <w:t>je</w:t>
            </w:r>
          </w:p>
        </w:tc>
        <w:tc>
          <w:tcPr>
            <w:tcW w:w="2203" w:type="dxa"/>
            <w:tcBorders>
              <w:left w:val="nil"/>
            </w:tcBorders>
            <w:vAlign w:val="bottom"/>
          </w:tcPr>
          <w:p w:rsidR="006850E4" w:rsidRDefault="006850E4" w:rsidP="006850E4">
            <w:pPr>
              <w:pStyle w:val="Ingetavstnd"/>
            </w:pPr>
          </w:p>
        </w:tc>
        <w:tc>
          <w:tcPr>
            <w:tcW w:w="240" w:type="dxa"/>
            <w:vAlign w:val="bottom"/>
          </w:tcPr>
          <w:p w:rsidR="006850E4" w:rsidRDefault="006850E4" w:rsidP="006850E4">
            <w:pPr>
              <w:pStyle w:val="Ingetavstnd"/>
              <w:rPr>
                <w:sz w:val="36"/>
                <w:szCs w:val="36"/>
              </w:rPr>
            </w:pPr>
          </w:p>
        </w:tc>
        <w:tc>
          <w:tcPr>
            <w:tcW w:w="720" w:type="dxa"/>
            <w:tcBorders>
              <w:right w:val="nil"/>
            </w:tcBorders>
            <w:vAlign w:val="bottom"/>
          </w:tcPr>
          <w:p w:rsidR="006850E4" w:rsidRDefault="006850E4" w:rsidP="006850E4">
            <w:pPr>
              <w:pStyle w:val="Ingetavstnd"/>
            </w:pPr>
            <w:r>
              <w:t>je</w:t>
            </w:r>
          </w:p>
        </w:tc>
        <w:tc>
          <w:tcPr>
            <w:tcW w:w="2400" w:type="dxa"/>
            <w:tcBorders>
              <w:left w:val="nil"/>
            </w:tcBorders>
            <w:vAlign w:val="bottom"/>
          </w:tcPr>
          <w:p w:rsidR="006850E4" w:rsidRDefault="006850E4" w:rsidP="006850E4">
            <w:pPr>
              <w:pStyle w:val="Ingetavstnd"/>
            </w:pPr>
          </w:p>
        </w:tc>
        <w:tc>
          <w:tcPr>
            <w:tcW w:w="240" w:type="dxa"/>
            <w:vAlign w:val="bottom"/>
          </w:tcPr>
          <w:p w:rsidR="006850E4" w:rsidRDefault="006850E4" w:rsidP="006850E4">
            <w:pPr>
              <w:pStyle w:val="Ingetavstnd"/>
            </w:pPr>
          </w:p>
        </w:tc>
        <w:tc>
          <w:tcPr>
            <w:tcW w:w="720" w:type="dxa"/>
            <w:tcBorders>
              <w:right w:val="nil"/>
            </w:tcBorders>
            <w:vAlign w:val="bottom"/>
          </w:tcPr>
          <w:p w:rsidR="006850E4" w:rsidRDefault="006850E4" w:rsidP="006850E4">
            <w:pPr>
              <w:pStyle w:val="Ingetavstnd"/>
            </w:pPr>
            <w:r>
              <w:t>je</w:t>
            </w:r>
          </w:p>
        </w:tc>
        <w:tc>
          <w:tcPr>
            <w:tcW w:w="2778" w:type="dxa"/>
            <w:tcBorders>
              <w:left w:val="nil"/>
            </w:tcBorders>
          </w:tcPr>
          <w:p w:rsidR="006850E4" w:rsidRDefault="006850E4" w:rsidP="006850E4">
            <w:pPr>
              <w:pStyle w:val="Ingetavstnd"/>
            </w:pPr>
          </w:p>
        </w:tc>
      </w:tr>
      <w:tr w:rsidR="006850E4" w:rsidTr="004D5B26">
        <w:tc>
          <w:tcPr>
            <w:tcW w:w="905" w:type="dxa"/>
            <w:tcBorders>
              <w:right w:val="nil"/>
            </w:tcBorders>
            <w:vAlign w:val="bottom"/>
          </w:tcPr>
          <w:p w:rsidR="006850E4" w:rsidRDefault="006850E4" w:rsidP="006850E4">
            <w:pPr>
              <w:pStyle w:val="Ingetavstnd"/>
            </w:pPr>
            <w:r>
              <w:t>tu</w:t>
            </w:r>
          </w:p>
        </w:tc>
        <w:tc>
          <w:tcPr>
            <w:tcW w:w="2203" w:type="dxa"/>
            <w:tcBorders>
              <w:left w:val="nil"/>
            </w:tcBorders>
            <w:vAlign w:val="bottom"/>
          </w:tcPr>
          <w:p w:rsidR="006850E4" w:rsidRDefault="006850E4" w:rsidP="006850E4">
            <w:pPr>
              <w:pStyle w:val="Ingetavstnd"/>
            </w:pPr>
          </w:p>
        </w:tc>
        <w:tc>
          <w:tcPr>
            <w:tcW w:w="240" w:type="dxa"/>
            <w:vAlign w:val="bottom"/>
          </w:tcPr>
          <w:p w:rsidR="006850E4" w:rsidRDefault="006850E4" w:rsidP="006850E4">
            <w:pPr>
              <w:pStyle w:val="Ingetavstnd"/>
              <w:rPr>
                <w:sz w:val="36"/>
                <w:szCs w:val="36"/>
              </w:rPr>
            </w:pPr>
          </w:p>
        </w:tc>
        <w:tc>
          <w:tcPr>
            <w:tcW w:w="720" w:type="dxa"/>
            <w:tcBorders>
              <w:right w:val="nil"/>
            </w:tcBorders>
            <w:vAlign w:val="bottom"/>
          </w:tcPr>
          <w:p w:rsidR="006850E4" w:rsidRDefault="006850E4" w:rsidP="006850E4">
            <w:pPr>
              <w:pStyle w:val="Ingetavstnd"/>
            </w:pPr>
            <w:r>
              <w:t>tu</w:t>
            </w:r>
          </w:p>
        </w:tc>
        <w:tc>
          <w:tcPr>
            <w:tcW w:w="2400" w:type="dxa"/>
            <w:tcBorders>
              <w:left w:val="nil"/>
            </w:tcBorders>
            <w:vAlign w:val="bottom"/>
          </w:tcPr>
          <w:p w:rsidR="006850E4" w:rsidRDefault="006850E4" w:rsidP="006850E4">
            <w:pPr>
              <w:pStyle w:val="Ingetavstnd"/>
            </w:pPr>
          </w:p>
        </w:tc>
        <w:tc>
          <w:tcPr>
            <w:tcW w:w="240" w:type="dxa"/>
            <w:vAlign w:val="bottom"/>
          </w:tcPr>
          <w:p w:rsidR="006850E4" w:rsidRDefault="006850E4" w:rsidP="006850E4">
            <w:pPr>
              <w:pStyle w:val="Ingetavstnd"/>
            </w:pPr>
          </w:p>
        </w:tc>
        <w:tc>
          <w:tcPr>
            <w:tcW w:w="720" w:type="dxa"/>
            <w:tcBorders>
              <w:right w:val="nil"/>
            </w:tcBorders>
            <w:vAlign w:val="bottom"/>
          </w:tcPr>
          <w:p w:rsidR="006850E4" w:rsidRDefault="006850E4" w:rsidP="006850E4">
            <w:pPr>
              <w:pStyle w:val="Ingetavstnd"/>
            </w:pPr>
            <w:r>
              <w:t>tu</w:t>
            </w:r>
          </w:p>
        </w:tc>
        <w:tc>
          <w:tcPr>
            <w:tcW w:w="2778" w:type="dxa"/>
            <w:tcBorders>
              <w:left w:val="nil"/>
            </w:tcBorders>
          </w:tcPr>
          <w:p w:rsidR="006850E4" w:rsidRDefault="006850E4" w:rsidP="006850E4">
            <w:pPr>
              <w:pStyle w:val="Ingetavstnd"/>
            </w:pPr>
          </w:p>
        </w:tc>
      </w:tr>
      <w:tr w:rsidR="006850E4" w:rsidTr="004D5B26">
        <w:tc>
          <w:tcPr>
            <w:tcW w:w="905" w:type="dxa"/>
            <w:tcBorders>
              <w:right w:val="nil"/>
            </w:tcBorders>
            <w:vAlign w:val="bottom"/>
          </w:tcPr>
          <w:p w:rsidR="006850E4" w:rsidRDefault="006850E4" w:rsidP="006850E4">
            <w:pPr>
              <w:pStyle w:val="Ingetavstnd"/>
            </w:pPr>
            <w:r>
              <w:t>il</w:t>
            </w:r>
          </w:p>
        </w:tc>
        <w:tc>
          <w:tcPr>
            <w:tcW w:w="2203" w:type="dxa"/>
            <w:tcBorders>
              <w:left w:val="nil"/>
            </w:tcBorders>
            <w:vAlign w:val="bottom"/>
          </w:tcPr>
          <w:p w:rsidR="006850E4" w:rsidRDefault="006850E4" w:rsidP="006850E4">
            <w:pPr>
              <w:pStyle w:val="Ingetavstnd"/>
            </w:pPr>
          </w:p>
        </w:tc>
        <w:tc>
          <w:tcPr>
            <w:tcW w:w="240" w:type="dxa"/>
            <w:vAlign w:val="bottom"/>
          </w:tcPr>
          <w:p w:rsidR="006850E4" w:rsidRDefault="006850E4" w:rsidP="006850E4">
            <w:pPr>
              <w:pStyle w:val="Ingetavstnd"/>
              <w:rPr>
                <w:sz w:val="36"/>
                <w:szCs w:val="36"/>
              </w:rPr>
            </w:pPr>
          </w:p>
        </w:tc>
        <w:tc>
          <w:tcPr>
            <w:tcW w:w="720" w:type="dxa"/>
            <w:tcBorders>
              <w:right w:val="nil"/>
            </w:tcBorders>
            <w:vAlign w:val="bottom"/>
          </w:tcPr>
          <w:p w:rsidR="006850E4" w:rsidRDefault="006850E4" w:rsidP="006850E4">
            <w:pPr>
              <w:pStyle w:val="Ingetavstnd"/>
            </w:pPr>
            <w:r>
              <w:t>il</w:t>
            </w:r>
          </w:p>
        </w:tc>
        <w:tc>
          <w:tcPr>
            <w:tcW w:w="2400" w:type="dxa"/>
            <w:tcBorders>
              <w:left w:val="nil"/>
            </w:tcBorders>
            <w:vAlign w:val="bottom"/>
          </w:tcPr>
          <w:p w:rsidR="006850E4" w:rsidRDefault="006850E4" w:rsidP="006850E4">
            <w:pPr>
              <w:pStyle w:val="Ingetavstnd"/>
            </w:pPr>
          </w:p>
        </w:tc>
        <w:tc>
          <w:tcPr>
            <w:tcW w:w="240" w:type="dxa"/>
            <w:vAlign w:val="bottom"/>
          </w:tcPr>
          <w:p w:rsidR="006850E4" w:rsidRDefault="006850E4" w:rsidP="006850E4">
            <w:pPr>
              <w:pStyle w:val="Ingetavstnd"/>
            </w:pPr>
          </w:p>
        </w:tc>
        <w:tc>
          <w:tcPr>
            <w:tcW w:w="720" w:type="dxa"/>
            <w:tcBorders>
              <w:right w:val="nil"/>
            </w:tcBorders>
            <w:vAlign w:val="bottom"/>
          </w:tcPr>
          <w:p w:rsidR="006850E4" w:rsidRDefault="006850E4" w:rsidP="006850E4">
            <w:pPr>
              <w:pStyle w:val="Ingetavstnd"/>
            </w:pPr>
            <w:r>
              <w:t>il</w:t>
            </w:r>
          </w:p>
        </w:tc>
        <w:tc>
          <w:tcPr>
            <w:tcW w:w="2778" w:type="dxa"/>
            <w:tcBorders>
              <w:left w:val="nil"/>
            </w:tcBorders>
          </w:tcPr>
          <w:p w:rsidR="006850E4" w:rsidRDefault="006850E4" w:rsidP="006850E4">
            <w:pPr>
              <w:pStyle w:val="Ingetavstnd"/>
            </w:pPr>
          </w:p>
        </w:tc>
      </w:tr>
      <w:tr w:rsidR="006850E4" w:rsidTr="004D5B26">
        <w:tc>
          <w:tcPr>
            <w:tcW w:w="905" w:type="dxa"/>
            <w:tcBorders>
              <w:right w:val="nil"/>
            </w:tcBorders>
            <w:vAlign w:val="bottom"/>
          </w:tcPr>
          <w:p w:rsidR="006850E4" w:rsidRDefault="006850E4" w:rsidP="006850E4">
            <w:pPr>
              <w:pStyle w:val="Ingetavstnd"/>
            </w:pPr>
            <w:r>
              <w:t>nous</w:t>
            </w:r>
          </w:p>
        </w:tc>
        <w:tc>
          <w:tcPr>
            <w:tcW w:w="2203" w:type="dxa"/>
            <w:tcBorders>
              <w:left w:val="nil"/>
            </w:tcBorders>
            <w:vAlign w:val="bottom"/>
          </w:tcPr>
          <w:p w:rsidR="006850E4" w:rsidRDefault="006850E4" w:rsidP="006850E4">
            <w:pPr>
              <w:pStyle w:val="Ingetavstnd"/>
            </w:pPr>
          </w:p>
        </w:tc>
        <w:tc>
          <w:tcPr>
            <w:tcW w:w="240" w:type="dxa"/>
            <w:vAlign w:val="bottom"/>
          </w:tcPr>
          <w:p w:rsidR="006850E4" w:rsidRDefault="006850E4" w:rsidP="006850E4">
            <w:pPr>
              <w:pStyle w:val="Ingetavstnd"/>
              <w:rPr>
                <w:sz w:val="36"/>
                <w:szCs w:val="36"/>
              </w:rPr>
            </w:pPr>
          </w:p>
        </w:tc>
        <w:tc>
          <w:tcPr>
            <w:tcW w:w="720" w:type="dxa"/>
            <w:tcBorders>
              <w:right w:val="nil"/>
            </w:tcBorders>
            <w:vAlign w:val="bottom"/>
          </w:tcPr>
          <w:p w:rsidR="006850E4" w:rsidRDefault="006850E4" w:rsidP="006850E4">
            <w:pPr>
              <w:pStyle w:val="Ingetavstnd"/>
            </w:pPr>
            <w:r>
              <w:t>nous</w:t>
            </w:r>
          </w:p>
        </w:tc>
        <w:tc>
          <w:tcPr>
            <w:tcW w:w="2400" w:type="dxa"/>
            <w:tcBorders>
              <w:left w:val="nil"/>
            </w:tcBorders>
            <w:vAlign w:val="bottom"/>
          </w:tcPr>
          <w:p w:rsidR="006850E4" w:rsidRDefault="006850E4" w:rsidP="006850E4">
            <w:pPr>
              <w:pStyle w:val="Ingetavstnd"/>
            </w:pPr>
          </w:p>
        </w:tc>
        <w:tc>
          <w:tcPr>
            <w:tcW w:w="240" w:type="dxa"/>
            <w:vAlign w:val="bottom"/>
          </w:tcPr>
          <w:p w:rsidR="006850E4" w:rsidRDefault="006850E4" w:rsidP="006850E4">
            <w:pPr>
              <w:pStyle w:val="Ingetavstnd"/>
            </w:pPr>
          </w:p>
        </w:tc>
        <w:tc>
          <w:tcPr>
            <w:tcW w:w="720" w:type="dxa"/>
            <w:tcBorders>
              <w:right w:val="nil"/>
            </w:tcBorders>
            <w:vAlign w:val="bottom"/>
          </w:tcPr>
          <w:p w:rsidR="006850E4" w:rsidRDefault="006850E4" w:rsidP="006850E4">
            <w:pPr>
              <w:pStyle w:val="Ingetavstnd"/>
            </w:pPr>
            <w:r>
              <w:t>nous</w:t>
            </w:r>
          </w:p>
        </w:tc>
        <w:tc>
          <w:tcPr>
            <w:tcW w:w="2778" w:type="dxa"/>
            <w:tcBorders>
              <w:left w:val="nil"/>
            </w:tcBorders>
          </w:tcPr>
          <w:p w:rsidR="006850E4" w:rsidRDefault="006850E4" w:rsidP="006850E4">
            <w:pPr>
              <w:pStyle w:val="Ingetavstnd"/>
            </w:pPr>
          </w:p>
        </w:tc>
      </w:tr>
      <w:tr w:rsidR="006850E4" w:rsidTr="004D5B26">
        <w:tc>
          <w:tcPr>
            <w:tcW w:w="905" w:type="dxa"/>
            <w:tcBorders>
              <w:right w:val="nil"/>
            </w:tcBorders>
            <w:vAlign w:val="bottom"/>
          </w:tcPr>
          <w:p w:rsidR="006850E4" w:rsidRDefault="006850E4" w:rsidP="006850E4">
            <w:pPr>
              <w:pStyle w:val="Ingetavstnd"/>
            </w:pPr>
            <w:r>
              <w:t>vous</w:t>
            </w:r>
          </w:p>
        </w:tc>
        <w:tc>
          <w:tcPr>
            <w:tcW w:w="2203" w:type="dxa"/>
            <w:tcBorders>
              <w:left w:val="nil"/>
            </w:tcBorders>
            <w:vAlign w:val="bottom"/>
          </w:tcPr>
          <w:p w:rsidR="006850E4" w:rsidRDefault="006850E4" w:rsidP="006850E4">
            <w:pPr>
              <w:pStyle w:val="Ingetavstnd"/>
            </w:pPr>
          </w:p>
        </w:tc>
        <w:tc>
          <w:tcPr>
            <w:tcW w:w="240" w:type="dxa"/>
            <w:vAlign w:val="bottom"/>
          </w:tcPr>
          <w:p w:rsidR="006850E4" w:rsidRDefault="006850E4" w:rsidP="006850E4">
            <w:pPr>
              <w:pStyle w:val="Ingetavstnd"/>
              <w:rPr>
                <w:sz w:val="36"/>
                <w:szCs w:val="36"/>
              </w:rPr>
            </w:pPr>
          </w:p>
        </w:tc>
        <w:tc>
          <w:tcPr>
            <w:tcW w:w="720" w:type="dxa"/>
            <w:tcBorders>
              <w:right w:val="nil"/>
            </w:tcBorders>
            <w:vAlign w:val="bottom"/>
          </w:tcPr>
          <w:p w:rsidR="006850E4" w:rsidRDefault="006850E4" w:rsidP="006850E4">
            <w:pPr>
              <w:pStyle w:val="Ingetavstnd"/>
            </w:pPr>
            <w:r>
              <w:t>vous</w:t>
            </w:r>
          </w:p>
        </w:tc>
        <w:tc>
          <w:tcPr>
            <w:tcW w:w="2400" w:type="dxa"/>
            <w:tcBorders>
              <w:left w:val="nil"/>
            </w:tcBorders>
            <w:vAlign w:val="bottom"/>
          </w:tcPr>
          <w:p w:rsidR="006850E4" w:rsidRDefault="006850E4" w:rsidP="006850E4">
            <w:pPr>
              <w:pStyle w:val="Ingetavstnd"/>
            </w:pPr>
          </w:p>
        </w:tc>
        <w:tc>
          <w:tcPr>
            <w:tcW w:w="240" w:type="dxa"/>
            <w:vAlign w:val="bottom"/>
          </w:tcPr>
          <w:p w:rsidR="006850E4" w:rsidRDefault="006850E4" w:rsidP="006850E4">
            <w:pPr>
              <w:pStyle w:val="Ingetavstnd"/>
            </w:pPr>
          </w:p>
        </w:tc>
        <w:tc>
          <w:tcPr>
            <w:tcW w:w="720" w:type="dxa"/>
            <w:tcBorders>
              <w:right w:val="nil"/>
            </w:tcBorders>
            <w:vAlign w:val="bottom"/>
          </w:tcPr>
          <w:p w:rsidR="006850E4" w:rsidRDefault="006850E4" w:rsidP="006850E4">
            <w:pPr>
              <w:pStyle w:val="Ingetavstnd"/>
            </w:pPr>
            <w:r>
              <w:t>vous</w:t>
            </w:r>
          </w:p>
        </w:tc>
        <w:tc>
          <w:tcPr>
            <w:tcW w:w="2778" w:type="dxa"/>
            <w:tcBorders>
              <w:left w:val="nil"/>
            </w:tcBorders>
          </w:tcPr>
          <w:p w:rsidR="006850E4" w:rsidRDefault="006850E4" w:rsidP="006850E4">
            <w:pPr>
              <w:pStyle w:val="Ingetavstnd"/>
            </w:pPr>
          </w:p>
        </w:tc>
      </w:tr>
      <w:tr w:rsidR="006850E4" w:rsidTr="004D5B26">
        <w:tc>
          <w:tcPr>
            <w:tcW w:w="905" w:type="dxa"/>
            <w:tcBorders>
              <w:right w:val="nil"/>
            </w:tcBorders>
            <w:vAlign w:val="bottom"/>
          </w:tcPr>
          <w:p w:rsidR="006850E4" w:rsidRDefault="006850E4" w:rsidP="006850E4">
            <w:pPr>
              <w:pStyle w:val="Ingetavstnd"/>
            </w:pPr>
            <w:r>
              <w:t>ils</w:t>
            </w:r>
          </w:p>
        </w:tc>
        <w:tc>
          <w:tcPr>
            <w:tcW w:w="2203" w:type="dxa"/>
            <w:tcBorders>
              <w:left w:val="nil"/>
            </w:tcBorders>
            <w:vAlign w:val="bottom"/>
          </w:tcPr>
          <w:p w:rsidR="006850E4" w:rsidRDefault="006850E4" w:rsidP="006850E4">
            <w:pPr>
              <w:pStyle w:val="Ingetavstnd"/>
            </w:pPr>
          </w:p>
        </w:tc>
        <w:tc>
          <w:tcPr>
            <w:tcW w:w="240" w:type="dxa"/>
            <w:vAlign w:val="bottom"/>
          </w:tcPr>
          <w:p w:rsidR="006850E4" w:rsidRDefault="006850E4" w:rsidP="006850E4">
            <w:pPr>
              <w:pStyle w:val="Ingetavstnd"/>
              <w:rPr>
                <w:sz w:val="36"/>
                <w:szCs w:val="36"/>
              </w:rPr>
            </w:pPr>
          </w:p>
        </w:tc>
        <w:tc>
          <w:tcPr>
            <w:tcW w:w="720" w:type="dxa"/>
            <w:tcBorders>
              <w:right w:val="nil"/>
            </w:tcBorders>
            <w:vAlign w:val="bottom"/>
          </w:tcPr>
          <w:p w:rsidR="006850E4" w:rsidRDefault="006850E4" w:rsidP="006850E4">
            <w:pPr>
              <w:pStyle w:val="Ingetavstnd"/>
            </w:pPr>
            <w:r>
              <w:t>ils</w:t>
            </w:r>
          </w:p>
        </w:tc>
        <w:tc>
          <w:tcPr>
            <w:tcW w:w="2400" w:type="dxa"/>
            <w:tcBorders>
              <w:left w:val="nil"/>
            </w:tcBorders>
            <w:vAlign w:val="bottom"/>
          </w:tcPr>
          <w:p w:rsidR="006850E4" w:rsidRDefault="006850E4" w:rsidP="006850E4">
            <w:pPr>
              <w:pStyle w:val="Ingetavstnd"/>
            </w:pPr>
          </w:p>
        </w:tc>
        <w:tc>
          <w:tcPr>
            <w:tcW w:w="240" w:type="dxa"/>
            <w:vAlign w:val="bottom"/>
          </w:tcPr>
          <w:p w:rsidR="006850E4" w:rsidRDefault="006850E4" w:rsidP="006850E4">
            <w:pPr>
              <w:pStyle w:val="Ingetavstnd"/>
            </w:pPr>
          </w:p>
        </w:tc>
        <w:tc>
          <w:tcPr>
            <w:tcW w:w="720" w:type="dxa"/>
            <w:tcBorders>
              <w:right w:val="nil"/>
            </w:tcBorders>
            <w:vAlign w:val="bottom"/>
          </w:tcPr>
          <w:p w:rsidR="006850E4" w:rsidRDefault="006850E4" w:rsidP="006850E4">
            <w:pPr>
              <w:pStyle w:val="Ingetavstnd"/>
            </w:pPr>
            <w:r>
              <w:t>ils</w:t>
            </w:r>
          </w:p>
        </w:tc>
        <w:tc>
          <w:tcPr>
            <w:tcW w:w="2778" w:type="dxa"/>
            <w:tcBorders>
              <w:left w:val="nil"/>
            </w:tcBorders>
          </w:tcPr>
          <w:p w:rsidR="006850E4" w:rsidRDefault="006850E4" w:rsidP="006850E4">
            <w:pPr>
              <w:pStyle w:val="Ingetavstnd"/>
            </w:pPr>
          </w:p>
        </w:tc>
      </w:tr>
    </w:tbl>
    <w:p w:rsidR="006F69B6" w:rsidRDefault="006F69B6"/>
    <w:p w:rsidR="006850E4" w:rsidRDefault="000B6972" w:rsidP="000B6972">
      <w:pPr>
        <w:pStyle w:val="Liststycke"/>
        <w:numPr>
          <w:ilvl w:val="0"/>
          <w:numId w:val="1"/>
        </w:numPr>
      </w:pPr>
      <w:r>
        <w:t>vet ni ingenting?</w:t>
      </w:r>
    </w:p>
    <w:p w:rsidR="000B6972" w:rsidRDefault="000B6972" w:rsidP="000B6972">
      <w:pPr>
        <w:pStyle w:val="Liststycke"/>
        <w:numPr>
          <w:ilvl w:val="0"/>
          <w:numId w:val="1"/>
        </w:numPr>
      </w:pPr>
      <w:r>
        <w:t>de åker till Grekland i kväll</w:t>
      </w:r>
    </w:p>
    <w:p w:rsidR="000B6972" w:rsidRDefault="000B6972" w:rsidP="000B6972">
      <w:pPr>
        <w:pStyle w:val="Liststycke"/>
        <w:numPr>
          <w:ilvl w:val="0"/>
          <w:numId w:val="1"/>
        </w:numPr>
      </w:pPr>
      <w:r>
        <w:t>jag vill inte åka iväg</w:t>
      </w:r>
    </w:p>
    <w:p w:rsidR="000B6972" w:rsidRDefault="000B6972" w:rsidP="000B6972">
      <w:pPr>
        <w:pStyle w:val="Liststycke"/>
        <w:numPr>
          <w:ilvl w:val="0"/>
          <w:numId w:val="1"/>
        </w:numPr>
      </w:pPr>
      <w:r>
        <w:t>de vet att ni inte vill åka</w:t>
      </w:r>
    </w:p>
    <w:p w:rsidR="000B6972" w:rsidRDefault="000B6972" w:rsidP="000B6972">
      <w:pPr>
        <w:pStyle w:val="Liststycke"/>
        <w:numPr>
          <w:ilvl w:val="0"/>
          <w:numId w:val="1"/>
        </w:numPr>
      </w:pPr>
      <w:r>
        <w:t>hon åkte själv till Ryssland</w:t>
      </w:r>
    </w:p>
    <w:p w:rsidR="000B6972" w:rsidRDefault="000B6972" w:rsidP="000B6972">
      <w:pPr>
        <w:pStyle w:val="Liststycke"/>
        <w:numPr>
          <w:ilvl w:val="0"/>
          <w:numId w:val="1"/>
        </w:numPr>
      </w:pPr>
      <w:r>
        <w:t>jag visste inte hur jag skulle göra</w:t>
      </w:r>
    </w:p>
    <w:p w:rsidR="000B6972" w:rsidRDefault="000B6972" w:rsidP="000B6972">
      <w:pPr>
        <w:pStyle w:val="Liststycke"/>
        <w:numPr>
          <w:ilvl w:val="0"/>
          <w:numId w:val="1"/>
        </w:numPr>
      </w:pPr>
      <w:r>
        <w:t>vill ni repetera tack?</w:t>
      </w:r>
    </w:p>
    <w:p w:rsidR="000B6972" w:rsidRDefault="000B6972" w:rsidP="000B6972">
      <w:pPr>
        <w:pStyle w:val="Liststycke"/>
        <w:numPr>
          <w:ilvl w:val="0"/>
          <w:numId w:val="1"/>
        </w:numPr>
      </w:pPr>
      <w:r>
        <w:t>han ville inte säga det</w:t>
      </w:r>
    </w:p>
    <w:p w:rsidR="000B6972" w:rsidRDefault="000B6972" w:rsidP="000B6972">
      <w:pPr>
        <w:pStyle w:val="Liststycke"/>
        <w:numPr>
          <w:ilvl w:val="0"/>
          <w:numId w:val="1"/>
        </w:numPr>
      </w:pPr>
      <w:r>
        <w:t>skall ni åka på söndag?</w:t>
      </w:r>
    </w:p>
    <w:p w:rsidR="000B6972" w:rsidRDefault="000B6972" w:rsidP="000B6972">
      <w:pPr>
        <w:pStyle w:val="Liststycke"/>
        <w:numPr>
          <w:ilvl w:val="0"/>
          <w:numId w:val="1"/>
        </w:numPr>
      </w:pPr>
      <w:r>
        <w:t>mina föräldrar vet allt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2203"/>
        <w:gridCol w:w="240"/>
        <w:gridCol w:w="720"/>
        <w:gridCol w:w="2400"/>
        <w:gridCol w:w="240"/>
        <w:gridCol w:w="720"/>
        <w:gridCol w:w="2778"/>
      </w:tblGrid>
      <w:tr w:rsidR="006850E4" w:rsidTr="004D5B26">
        <w:tc>
          <w:tcPr>
            <w:tcW w:w="905" w:type="dxa"/>
          </w:tcPr>
          <w:p w:rsidR="006850E4" w:rsidRDefault="00297E14" w:rsidP="004D5B26">
            <w:pPr>
              <w:pStyle w:val="Ingetavstnd"/>
            </w:pPr>
            <w:r>
              <w:t>présent</w:t>
            </w:r>
          </w:p>
        </w:tc>
        <w:tc>
          <w:tcPr>
            <w:tcW w:w="2203" w:type="dxa"/>
          </w:tcPr>
          <w:p w:rsidR="006850E4" w:rsidRDefault="00297E14" w:rsidP="004D5B26">
            <w:pPr>
              <w:pStyle w:val="Ingetavstnd"/>
            </w:pPr>
            <w:r>
              <w:t>mettre</w:t>
            </w:r>
          </w:p>
        </w:tc>
        <w:tc>
          <w:tcPr>
            <w:tcW w:w="240" w:type="dxa"/>
          </w:tcPr>
          <w:p w:rsidR="006850E4" w:rsidRDefault="006850E4" w:rsidP="004D5B26">
            <w:pPr>
              <w:pStyle w:val="Ingetavstnd"/>
            </w:pPr>
          </w:p>
        </w:tc>
        <w:tc>
          <w:tcPr>
            <w:tcW w:w="720" w:type="dxa"/>
          </w:tcPr>
          <w:p w:rsidR="006850E4" w:rsidRDefault="006850E4" w:rsidP="004D5B26">
            <w:pPr>
              <w:pStyle w:val="Ingetavstnd"/>
            </w:pPr>
          </w:p>
        </w:tc>
        <w:tc>
          <w:tcPr>
            <w:tcW w:w="2400" w:type="dxa"/>
          </w:tcPr>
          <w:p w:rsidR="006850E4" w:rsidRDefault="00297E14" w:rsidP="004D5B26">
            <w:pPr>
              <w:pStyle w:val="Ingetavstnd"/>
            </w:pPr>
            <w:r>
              <w:t>prendre</w:t>
            </w:r>
          </w:p>
        </w:tc>
        <w:tc>
          <w:tcPr>
            <w:tcW w:w="240" w:type="dxa"/>
          </w:tcPr>
          <w:p w:rsidR="006850E4" w:rsidRDefault="006850E4" w:rsidP="004D5B26">
            <w:pPr>
              <w:pStyle w:val="Ingetavstnd"/>
            </w:pPr>
          </w:p>
        </w:tc>
        <w:tc>
          <w:tcPr>
            <w:tcW w:w="720" w:type="dxa"/>
          </w:tcPr>
          <w:p w:rsidR="006850E4" w:rsidRDefault="006850E4" w:rsidP="004D5B26">
            <w:pPr>
              <w:pStyle w:val="Ingetavstnd"/>
            </w:pPr>
          </w:p>
        </w:tc>
        <w:tc>
          <w:tcPr>
            <w:tcW w:w="2778" w:type="dxa"/>
          </w:tcPr>
          <w:p w:rsidR="006850E4" w:rsidRDefault="00297E14" w:rsidP="004D5B26">
            <w:pPr>
              <w:pStyle w:val="Ingetavstnd"/>
            </w:pPr>
            <w:r>
              <w:t>devenir</w:t>
            </w:r>
          </w:p>
        </w:tc>
      </w:tr>
      <w:tr w:rsidR="006850E4" w:rsidTr="004D5B26">
        <w:tc>
          <w:tcPr>
            <w:tcW w:w="905" w:type="dxa"/>
          </w:tcPr>
          <w:p w:rsidR="006850E4" w:rsidRDefault="006850E4" w:rsidP="004D5B26">
            <w:pPr>
              <w:pStyle w:val="Ingetavstnd"/>
              <w:rPr>
                <w:sz w:val="10"/>
                <w:szCs w:val="10"/>
              </w:rPr>
            </w:pPr>
          </w:p>
        </w:tc>
        <w:tc>
          <w:tcPr>
            <w:tcW w:w="2203" w:type="dxa"/>
            <w:tcBorders>
              <w:bottom w:val="single" w:sz="4" w:space="0" w:color="auto"/>
            </w:tcBorders>
          </w:tcPr>
          <w:p w:rsidR="006850E4" w:rsidRDefault="006850E4" w:rsidP="004D5B26">
            <w:pPr>
              <w:pStyle w:val="Ingetavstnd"/>
              <w:rPr>
                <w:sz w:val="10"/>
                <w:szCs w:val="10"/>
              </w:rPr>
            </w:pPr>
          </w:p>
        </w:tc>
        <w:tc>
          <w:tcPr>
            <w:tcW w:w="240" w:type="dxa"/>
          </w:tcPr>
          <w:p w:rsidR="006850E4" w:rsidRDefault="006850E4" w:rsidP="004D5B26">
            <w:pPr>
              <w:pStyle w:val="Ingetavstnd"/>
              <w:rPr>
                <w:sz w:val="10"/>
                <w:szCs w:val="10"/>
              </w:rPr>
            </w:pPr>
          </w:p>
        </w:tc>
        <w:tc>
          <w:tcPr>
            <w:tcW w:w="720" w:type="dxa"/>
          </w:tcPr>
          <w:p w:rsidR="006850E4" w:rsidRDefault="006850E4" w:rsidP="004D5B26">
            <w:pPr>
              <w:pStyle w:val="Ingetavstnd"/>
              <w:rPr>
                <w:sz w:val="10"/>
                <w:szCs w:val="10"/>
              </w:rPr>
            </w:pPr>
          </w:p>
        </w:tc>
        <w:tc>
          <w:tcPr>
            <w:tcW w:w="2400" w:type="dxa"/>
            <w:tcBorders>
              <w:bottom w:val="single" w:sz="4" w:space="0" w:color="auto"/>
            </w:tcBorders>
          </w:tcPr>
          <w:p w:rsidR="006850E4" w:rsidRDefault="006850E4" w:rsidP="004D5B26">
            <w:pPr>
              <w:pStyle w:val="Ingetavstnd"/>
              <w:rPr>
                <w:sz w:val="10"/>
                <w:szCs w:val="10"/>
              </w:rPr>
            </w:pPr>
          </w:p>
        </w:tc>
        <w:tc>
          <w:tcPr>
            <w:tcW w:w="240" w:type="dxa"/>
          </w:tcPr>
          <w:p w:rsidR="006850E4" w:rsidRDefault="006850E4" w:rsidP="004D5B26">
            <w:pPr>
              <w:pStyle w:val="Ingetavstnd"/>
              <w:rPr>
                <w:sz w:val="10"/>
                <w:szCs w:val="10"/>
              </w:rPr>
            </w:pPr>
          </w:p>
        </w:tc>
        <w:tc>
          <w:tcPr>
            <w:tcW w:w="720" w:type="dxa"/>
          </w:tcPr>
          <w:p w:rsidR="006850E4" w:rsidRDefault="006850E4" w:rsidP="004D5B26">
            <w:pPr>
              <w:pStyle w:val="Ingetavstnd"/>
              <w:rPr>
                <w:sz w:val="10"/>
                <w:szCs w:val="10"/>
              </w:rPr>
            </w:pPr>
          </w:p>
        </w:tc>
        <w:tc>
          <w:tcPr>
            <w:tcW w:w="2778" w:type="dxa"/>
            <w:tcBorders>
              <w:bottom w:val="single" w:sz="4" w:space="0" w:color="auto"/>
            </w:tcBorders>
          </w:tcPr>
          <w:p w:rsidR="006850E4" w:rsidRDefault="006850E4" w:rsidP="004D5B26">
            <w:pPr>
              <w:pStyle w:val="Ingetavstnd"/>
              <w:rPr>
                <w:sz w:val="10"/>
                <w:szCs w:val="10"/>
              </w:rPr>
            </w:pPr>
          </w:p>
        </w:tc>
      </w:tr>
      <w:tr w:rsidR="006850E4" w:rsidTr="004D5B26">
        <w:tc>
          <w:tcPr>
            <w:tcW w:w="905" w:type="dxa"/>
            <w:tcBorders>
              <w:right w:val="nil"/>
            </w:tcBorders>
            <w:vAlign w:val="bottom"/>
          </w:tcPr>
          <w:p w:rsidR="006850E4" w:rsidRDefault="006850E4" w:rsidP="004D5B26">
            <w:pPr>
              <w:pStyle w:val="Ingetavstnd"/>
            </w:pPr>
            <w:r>
              <w:t>je</w:t>
            </w:r>
          </w:p>
        </w:tc>
        <w:tc>
          <w:tcPr>
            <w:tcW w:w="2203" w:type="dxa"/>
            <w:tcBorders>
              <w:left w:val="nil"/>
            </w:tcBorders>
            <w:vAlign w:val="bottom"/>
          </w:tcPr>
          <w:p w:rsidR="006850E4" w:rsidRDefault="006850E4" w:rsidP="004D5B26">
            <w:pPr>
              <w:pStyle w:val="Ingetavstnd"/>
            </w:pPr>
          </w:p>
        </w:tc>
        <w:tc>
          <w:tcPr>
            <w:tcW w:w="240" w:type="dxa"/>
            <w:vAlign w:val="bottom"/>
          </w:tcPr>
          <w:p w:rsidR="006850E4" w:rsidRDefault="006850E4" w:rsidP="004D5B26">
            <w:pPr>
              <w:pStyle w:val="Ingetavstnd"/>
              <w:rPr>
                <w:sz w:val="36"/>
                <w:szCs w:val="36"/>
              </w:rPr>
            </w:pPr>
          </w:p>
        </w:tc>
        <w:tc>
          <w:tcPr>
            <w:tcW w:w="720" w:type="dxa"/>
            <w:tcBorders>
              <w:right w:val="nil"/>
            </w:tcBorders>
            <w:vAlign w:val="bottom"/>
          </w:tcPr>
          <w:p w:rsidR="006850E4" w:rsidRDefault="006850E4" w:rsidP="004D5B26">
            <w:pPr>
              <w:pStyle w:val="Ingetavstnd"/>
            </w:pPr>
            <w:r>
              <w:t>je</w:t>
            </w:r>
          </w:p>
        </w:tc>
        <w:tc>
          <w:tcPr>
            <w:tcW w:w="2400" w:type="dxa"/>
            <w:tcBorders>
              <w:left w:val="nil"/>
            </w:tcBorders>
            <w:vAlign w:val="bottom"/>
          </w:tcPr>
          <w:p w:rsidR="006850E4" w:rsidRDefault="006850E4" w:rsidP="004D5B26">
            <w:pPr>
              <w:pStyle w:val="Ingetavstnd"/>
            </w:pPr>
          </w:p>
        </w:tc>
        <w:tc>
          <w:tcPr>
            <w:tcW w:w="240" w:type="dxa"/>
            <w:vAlign w:val="bottom"/>
          </w:tcPr>
          <w:p w:rsidR="006850E4" w:rsidRDefault="006850E4" w:rsidP="004D5B26">
            <w:pPr>
              <w:pStyle w:val="Ingetavstnd"/>
            </w:pPr>
          </w:p>
        </w:tc>
        <w:tc>
          <w:tcPr>
            <w:tcW w:w="720" w:type="dxa"/>
            <w:tcBorders>
              <w:right w:val="nil"/>
            </w:tcBorders>
            <w:vAlign w:val="bottom"/>
          </w:tcPr>
          <w:p w:rsidR="006850E4" w:rsidRDefault="006850E4" w:rsidP="004D5B26">
            <w:pPr>
              <w:pStyle w:val="Ingetavstnd"/>
            </w:pPr>
            <w:r>
              <w:t>je</w:t>
            </w:r>
          </w:p>
        </w:tc>
        <w:tc>
          <w:tcPr>
            <w:tcW w:w="2778" w:type="dxa"/>
            <w:tcBorders>
              <w:left w:val="nil"/>
            </w:tcBorders>
          </w:tcPr>
          <w:p w:rsidR="006850E4" w:rsidRDefault="006850E4" w:rsidP="004D5B26">
            <w:pPr>
              <w:pStyle w:val="Ingetavstnd"/>
            </w:pPr>
          </w:p>
        </w:tc>
      </w:tr>
      <w:tr w:rsidR="006850E4" w:rsidTr="004D5B26">
        <w:tc>
          <w:tcPr>
            <w:tcW w:w="905" w:type="dxa"/>
            <w:tcBorders>
              <w:right w:val="nil"/>
            </w:tcBorders>
            <w:vAlign w:val="bottom"/>
          </w:tcPr>
          <w:p w:rsidR="006850E4" w:rsidRDefault="006850E4" w:rsidP="004D5B26">
            <w:pPr>
              <w:pStyle w:val="Ingetavstnd"/>
            </w:pPr>
            <w:r>
              <w:t>tu</w:t>
            </w:r>
          </w:p>
        </w:tc>
        <w:tc>
          <w:tcPr>
            <w:tcW w:w="2203" w:type="dxa"/>
            <w:tcBorders>
              <w:left w:val="nil"/>
            </w:tcBorders>
            <w:vAlign w:val="bottom"/>
          </w:tcPr>
          <w:p w:rsidR="006850E4" w:rsidRDefault="006850E4" w:rsidP="004D5B26">
            <w:pPr>
              <w:pStyle w:val="Ingetavstnd"/>
            </w:pPr>
          </w:p>
        </w:tc>
        <w:tc>
          <w:tcPr>
            <w:tcW w:w="240" w:type="dxa"/>
            <w:vAlign w:val="bottom"/>
          </w:tcPr>
          <w:p w:rsidR="006850E4" w:rsidRDefault="006850E4" w:rsidP="004D5B26">
            <w:pPr>
              <w:pStyle w:val="Ingetavstnd"/>
              <w:rPr>
                <w:sz w:val="36"/>
                <w:szCs w:val="36"/>
              </w:rPr>
            </w:pPr>
          </w:p>
        </w:tc>
        <w:tc>
          <w:tcPr>
            <w:tcW w:w="720" w:type="dxa"/>
            <w:tcBorders>
              <w:right w:val="nil"/>
            </w:tcBorders>
            <w:vAlign w:val="bottom"/>
          </w:tcPr>
          <w:p w:rsidR="006850E4" w:rsidRDefault="006850E4" w:rsidP="004D5B26">
            <w:pPr>
              <w:pStyle w:val="Ingetavstnd"/>
            </w:pPr>
            <w:r>
              <w:t>tu</w:t>
            </w:r>
          </w:p>
        </w:tc>
        <w:tc>
          <w:tcPr>
            <w:tcW w:w="2400" w:type="dxa"/>
            <w:tcBorders>
              <w:left w:val="nil"/>
            </w:tcBorders>
            <w:vAlign w:val="bottom"/>
          </w:tcPr>
          <w:p w:rsidR="006850E4" w:rsidRDefault="006850E4" w:rsidP="004D5B26">
            <w:pPr>
              <w:pStyle w:val="Ingetavstnd"/>
            </w:pPr>
          </w:p>
        </w:tc>
        <w:tc>
          <w:tcPr>
            <w:tcW w:w="240" w:type="dxa"/>
            <w:vAlign w:val="bottom"/>
          </w:tcPr>
          <w:p w:rsidR="006850E4" w:rsidRDefault="006850E4" w:rsidP="004D5B26">
            <w:pPr>
              <w:pStyle w:val="Ingetavstnd"/>
            </w:pPr>
          </w:p>
        </w:tc>
        <w:tc>
          <w:tcPr>
            <w:tcW w:w="720" w:type="dxa"/>
            <w:tcBorders>
              <w:right w:val="nil"/>
            </w:tcBorders>
            <w:vAlign w:val="bottom"/>
          </w:tcPr>
          <w:p w:rsidR="006850E4" w:rsidRDefault="006850E4" w:rsidP="004D5B26">
            <w:pPr>
              <w:pStyle w:val="Ingetavstnd"/>
            </w:pPr>
            <w:r>
              <w:t>tu</w:t>
            </w:r>
          </w:p>
        </w:tc>
        <w:tc>
          <w:tcPr>
            <w:tcW w:w="2778" w:type="dxa"/>
            <w:tcBorders>
              <w:left w:val="nil"/>
            </w:tcBorders>
          </w:tcPr>
          <w:p w:rsidR="006850E4" w:rsidRDefault="006850E4" w:rsidP="004D5B26">
            <w:pPr>
              <w:pStyle w:val="Ingetavstnd"/>
            </w:pPr>
          </w:p>
        </w:tc>
      </w:tr>
      <w:tr w:rsidR="006850E4" w:rsidTr="004D5B26">
        <w:tc>
          <w:tcPr>
            <w:tcW w:w="905" w:type="dxa"/>
            <w:tcBorders>
              <w:right w:val="nil"/>
            </w:tcBorders>
            <w:vAlign w:val="bottom"/>
          </w:tcPr>
          <w:p w:rsidR="006850E4" w:rsidRDefault="006850E4" w:rsidP="004D5B26">
            <w:pPr>
              <w:pStyle w:val="Ingetavstnd"/>
            </w:pPr>
            <w:r>
              <w:t>il</w:t>
            </w:r>
          </w:p>
        </w:tc>
        <w:tc>
          <w:tcPr>
            <w:tcW w:w="2203" w:type="dxa"/>
            <w:tcBorders>
              <w:left w:val="nil"/>
            </w:tcBorders>
            <w:vAlign w:val="bottom"/>
          </w:tcPr>
          <w:p w:rsidR="006850E4" w:rsidRDefault="006850E4" w:rsidP="004D5B26">
            <w:pPr>
              <w:pStyle w:val="Ingetavstnd"/>
            </w:pPr>
          </w:p>
        </w:tc>
        <w:tc>
          <w:tcPr>
            <w:tcW w:w="240" w:type="dxa"/>
            <w:vAlign w:val="bottom"/>
          </w:tcPr>
          <w:p w:rsidR="006850E4" w:rsidRDefault="006850E4" w:rsidP="004D5B26">
            <w:pPr>
              <w:pStyle w:val="Ingetavstnd"/>
              <w:rPr>
                <w:sz w:val="36"/>
                <w:szCs w:val="36"/>
              </w:rPr>
            </w:pPr>
          </w:p>
        </w:tc>
        <w:tc>
          <w:tcPr>
            <w:tcW w:w="720" w:type="dxa"/>
            <w:tcBorders>
              <w:right w:val="nil"/>
            </w:tcBorders>
            <w:vAlign w:val="bottom"/>
          </w:tcPr>
          <w:p w:rsidR="006850E4" w:rsidRDefault="006850E4" w:rsidP="004D5B26">
            <w:pPr>
              <w:pStyle w:val="Ingetavstnd"/>
            </w:pPr>
            <w:r>
              <w:t>il</w:t>
            </w:r>
          </w:p>
        </w:tc>
        <w:tc>
          <w:tcPr>
            <w:tcW w:w="2400" w:type="dxa"/>
            <w:tcBorders>
              <w:left w:val="nil"/>
            </w:tcBorders>
            <w:vAlign w:val="bottom"/>
          </w:tcPr>
          <w:p w:rsidR="006850E4" w:rsidRDefault="006850E4" w:rsidP="004D5B26">
            <w:pPr>
              <w:pStyle w:val="Ingetavstnd"/>
            </w:pPr>
          </w:p>
        </w:tc>
        <w:tc>
          <w:tcPr>
            <w:tcW w:w="240" w:type="dxa"/>
            <w:vAlign w:val="bottom"/>
          </w:tcPr>
          <w:p w:rsidR="006850E4" w:rsidRDefault="006850E4" w:rsidP="004D5B26">
            <w:pPr>
              <w:pStyle w:val="Ingetavstnd"/>
            </w:pPr>
          </w:p>
        </w:tc>
        <w:tc>
          <w:tcPr>
            <w:tcW w:w="720" w:type="dxa"/>
            <w:tcBorders>
              <w:right w:val="nil"/>
            </w:tcBorders>
            <w:vAlign w:val="bottom"/>
          </w:tcPr>
          <w:p w:rsidR="006850E4" w:rsidRDefault="006850E4" w:rsidP="004D5B26">
            <w:pPr>
              <w:pStyle w:val="Ingetavstnd"/>
            </w:pPr>
            <w:r>
              <w:t>il</w:t>
            </w:r>
          </w:p>
        </w:tc>
        <w:tc>
          <w:tcPr>
            <w:tcW w:w="2778" w:type="dxa"/>
            <w:tcBorders>
              <w:left w:val="nil"/>
            </w:tcBorders>
          </w:tcPr>
          <w:p w:rsidR="006850E4" w:rsidRDefault="006850E4" w:rsidP="004D5B26">
            <w:pPr>
              <w:pStyle w:val="Ingetavstnd"/>
            </w:pPr>
          </w:p>
        </w:tc>
      </w:tr>
      <w:tr w:rsidR="006850E4" w:rsidTr="004D5B26">
        <w:tc>
          <w:tcPr>
            <w:tcW w:w="905" w:type="dxa"/>
            <w:tcBorders>
              <w:right w:val="nil"/>
            </w:tcBorders>
            <w:vAlign w:val="bottom"/>
          </w:tcPr>
          <w:p w:rsidR="006850E4" w:rsidRDefault="006850E4" w:rsidP="004D5B26">
            <w:pPr>
              <w:pStyle w:val="Ingetavstnd"/>
            </w:pPr>
            <w:r>
              <w:t>nous</w:t>
            </w:r>
          </w:p>
        </w:tc>
        <w:tc>
          <w:tcPr>
            <w:tcW w:w="2203" w:type="dxa"/>
            <w:tcBorders>
              <w:left w:val="nil"/>
            </w:tcBorders>
            <w:vAlign w:val="bottom"/>
          </w:tcPr>
          <w:p w:rsidR="006850E4" w:rsidRDefault="006850E4" w:rsidP="004D5B26">
            <w:pPr>
              <w:pStyle w:val="Ingetavstnd"/>
            </w:pPr>
          </w:p>
        </w:tc>
        <w:tc>
          <w:tcPr>
            <w:tcW w:w="240" w:type="dxa"/>
            <w:vAlign w:val="bottom"/>
          </w:tcPr>
          <w:p w:rsidR="006850E4" w:rsidRDefault="006850E4" w:rsidP="004D5B26">
            <w:pPr>
              <w:pStyle w:val="Ingetavstnd"/>
              <w:rPr>
                <w:sz w:val="36"/>
                <w:szCs w:val="36"/>
              </w:rPr>
            </w:pPr>
          </w:p>
        </w:tc>
        <w:tc>
          <w:tcPr>
            <w:tcW w:w="720" w:type="dxa"/>
            <w:tcBorders>
              <w:right w:val="nil"/>
            </w:tcBorders>
            <w:vAlign w:val="bottom"/>
          </w:tcPr>
          <w:p w:rsidR="006850E4" w:rsidRDefault="006850E4" w:rsidP="004D5B26">
            <w:pPr>
              <w:pStyle w:val="Ingetavstnd"/>
            </w:pPr>
            <w:r>
              <w:t>nous</w:t>
            </w:r>
          </w:p>
        </w:tc>
        <w:tc>
          <w:tcPr>
            <w:tcW w:w="2400" w:type="dxa"/>
            <w:tcBorders>
              <w:left w:val="nil"/>
            </w:tcBorders>
            <w:vAlign w:val="bottom"/>
          </w:tcPr>
          <w:p w:rsidR="006850E4" w:rsidRDefault="006850E4" w:rsidP="004D5B26">
            <w:pPr>
              <w:pStyle w:val="Ingetavstnd"/>
            </w:pPr>
          </w:p>
        </w:tc>
        <w:tc>
          <w:tcPr>
            <w:tcW w:w="240" w:type="dxa"/>
            <w:vAlign w:val="bottom"/>
          </w:tcPr>
          <w:p w:rsidR="006850E4" w:rsidRDefault="006850E4" w:rsidP="004D5B26">
            <w:pPr>
              <w:pStyle w:val="Ingetavstnd"/>
            </w:pPr>
          </w:p>
        </w:tc>
        <w:tc>
          <w:tcPr>
            <w:tcW w:w="720" w:type="dxa"/>
            <w:tcBorders>
              <w:right w:val="nil"/>
            </w:tcBorders>
            <w:vAlign w:val="bottom"/>
          </w:tcPr>
          <w:p w:rsidR="006850E4" w:rsidRDefault="006850E4" w:rsidP="004D5B26">
            <w:pPr>
              <w:pStyle w:val="Ingetavstnd"/>
            </w:pPr>
            <w:r>
              <w:t>nous</w:t>
            </w:r>
          </w:p>
        </w:tc>
        <w:tc>
          <w:tcPr>
            <w:tcW w:w="2778" w:type="dxa"/>
            <w:tcBorders>
              <w:left w:val="nil"/>
            </w:tcBorders>
          </w:tcPr>
          <w:p w:rsidR="006850E4" w:rsidRDefault="006850E4" w:rsidP="004D5B26">
            <w:pPr>
              <w:pStyle w:val="Ingetavstnd"/>
            </w:pPr>
          </w:p>
        </w:tc>
      </w:tr>
      <w:tr w:rsidR="006850E4" w:rsidTr="004D5B26">
        <w:tc>
          <w:tcPr>
            <w:tcW w:w="905" w:type="dxa"/>
            <w:tcBorders>
              <w:right w:val="nil"/>
            </w:tcBorders>
            <w:vAlign w:val="bottom"/>
          </w:tcPr>
          <w:p w:rsidR="006850E4" w:rsidRDefault="006850E4" w:rsidP="004D5B26">
            <w:pPr>
              <w:pStyle w:val="Ingetavstnd"/>
            </w:pPr>
            <w:r>
              <w:t>vous</w:t>
            </w:r>
          </w:p>
        </w:tc>
        <w:tc>
          <w:tcPr>
            <w:tcW w:w="2203" w:type="dxa"/>
            <w:tcBorders>
              <w:left w:val="nil"/>
            </w:tcBorders>
            <w:vAlign w:val="bottom"/>
          </w:tcPr>
          <w:p w:rsidR="006850E4" w:rsidRDefault="006850E4" w:rsidP="004D5B26">
            <w:pPr>
              <w:pStyle w:val="Ingetavstnd"/>
            </w:pPr>
          </w:p>
        </w:tc>
        <w:tc>
          <w:tcPr>
            <w:tcW w:w="240" w:type="dxa"/>
            <w:vAlign w:val="bottom"/>
          </w:tcPr>
          <w:p w:rsidR="006850E4" w:rsidRDefault="006850E4" w:rsidP="004D5B26">
            <w:pPr>
              <w:pStyle w:val="Ingetavstnd"/>
              <w:rPr>
                <w:sz w:val="36"/>
                <w:szCs w:val="36"/>
              </w:rPr>
            </w:pPr>
          </w:p>
        </w:tc>
        <w:tc>
          <w:tcPr>
            <w:tcW w:w="720" w:type="dxa"/>
            <w:tcBorders>
              <w:right w:val="nil"/>
            </w:tcBorders>
            <w:vAlign w:val="bottom"/>
          </w:tcPr>
          <w:p w:rsidR="006850E4" w:rsidRDefault="006850E4" w:rsidP="004D5B26">
            <w:pPr>
              <w:pStyle w:val="Ingetavstnd"/>
            </w:pPr>
            <w:r>
              <w:t>vous</w:t>
            </w:r>
          </w:p>
        </w:tc>
        <w:tc>
          <w:tcPr>
            <w:tcW w:w="2400" w:type="dxa"/>
            <w:tcBorders>
              <w:left w:val="nil"/>
            </w:tcBorders>
            <w:vAlign w:val="bottom"/>
          </w:tcPr>
          <w:p w:rsidR="006850E4" w:rsidRDefault="006850E4" w:rsidP="004D5B26">
            <w:pPr>
              <w:pStyle w:val="Ingetavstnd"/>
            </w:pPr>
          </w:p>
        </w:tc>
        <w:tc>
          <w:tcPr>
            <w:tcW w:w="240" w:type="dxa"/>
            <w:vAlign w:val="bottom"/>
          </w:tcPr>
          <w:p w:rsidR="006850E4" w:rsidRDefault="006850E4" w:rsidP="004D5B26">
            <w:pPr>
              <w:pStyle w:val="Ingetavstnd"/>
            </w:pPr>
          </w:p>
        </w:tc>
        <w:tc>
          <w:tcPr>
            <w:tcW w:w="720" w:type="dxa"/>
            <w:tcBorders>
              <w:right w:val="nil"/>
            </w:tcBorders>
            <w:vAlign w:val="bottom"/>
          </w:tcPr>
          <w:p w:rsidR="006850E4" w:rsidRDefault="006850E4" w:rsidP="004D5B26">
            <w:pPr>
              <w:pStyle w:val="Ingetavstnd"/>
            </w:pPr>
            <w:r>
              <w:t>vous</w:t>
            </w:r>
          </w:p>
        </w:tc>
        <w:tc>
          <w:tcPr>
            <w:tcW w:w="2778" w:type="dxa"/>
            <w:tcBorders>
              <w:left w:val="nil"/>
            </w:tcBorders>
          </w:tcPr>
          <w:p w:rsidR="006850E4" w:rsidRDefault="006850E4" w:rsidP="004D5B26">
            <w:pPr>
              <w:pStyle w:val="Ingetavstnd"/>
            </w:pPr>
          </w:p>
        </w:tc>
      </w:tr>
      <w:tr w:rsidR="006850E4" w:rsidTr="004D5B26">
        <w:tc>
          <w:tcPr>
            <w:tcW w:w="905" w:type="dxa"/>
            <w:tcBorders>
              <w:right w:val="nil"/>
            </w:tcBorders>
            <w:vAlign w:val="bottom"/>
          </w:tcPr>
          <w:p w:rsidR="006850E4" w:rsidRDefault="006850E4" w:rsidP="004D5B26">
            <w:pPr>
              <w:pStyle w:val="Ingetavstnd"/>
            </w:pPr>
            <w:r>
              <w:t>ils</w:t>
            </w:r>
          </w:p>
        </w:tc>
        <w:tc>
          <w:tcPr>
            <w:tcW w:w="2203" w:type="dxa"/>
            <w:tcBorders>
              <w:left w:val="nil"/>
            </w:tcBorders>
            <w:vAlign w:val="bottom"/>
          </w:tcPr>
          <w:p w:rsidR="006850E4" w:rsidRDefault="006850E4" w:rsidP="004D5B26">
            <w:pPr>
              <w:pStyle w:val="Ingetavstnd"/>
            </w:pPr>
          </w:p>
        </w:tc>
        <w:tc>
          <w:tcPr>
            <w:tcW w:w="240" w:type="dxa"/>
            <w:vAlign w:val="bottom"/>
          </w:tcPr>
          <w:p w:rsidR="006850E4" w:rsidRDefault="006850E4" w:rsidP="004D5B26">
            <w:pPr>
              <w:pStyle w:val="Ingetavstnd"/>
              <w:rPr>
                <w:sz w:val="36"/>
                <w:szCs w:val="36"/>
              </w:rPr>
            </w:pPr>
          </w:p>
        </w:tc>
        <w:tc>
          <w:tcPr>
            <w:tcW w:w="720" w:type="dxa"/>
            <w:tcBorders>
              <w:right w:val="nil"/>
            </w:tcBorders>
            <w:vAlign w:val="bottom"/>
          </w:tcPr>
          <w:p w:rsidR="006850E4" w:rsidRDefault="006850E4" w:rsidP="004D5B26">
            <w:pPr>
              <w:pStyle w:val="Ingetavstnd"/>
            </w:pPr>
            <w:r>
              <w:t>ils</w:t>
            </w:r>
          </w:p>
        </w:tc>
        <w:tc>
          <w:tcPr>
            <w:tcW w:w="2400" w:type="dxa"/>
            <w:tcBorders>
              <w:left w:val="nil"/>
            </w:tcBorders>
            <w:vAlign w:val="bottom"/>
          </w:tcPr>
          <w:p w:rsidR="006850E4" w:rsidRDefault="006850E4" w:rsidP="004D5B26">
            <w:pPr>
              <w:pStyle w:val="Ingetavstnd"/>
            </w:pPr>
          </w:p>
        </w:tc>
        <w:tc>
          <w:tcPr>
            <w:tcW w:w="240" w:type="dxa"/>
            <w:vAlign w:val="bottom"/>
          </w:tcPr>
          <w:p w:rsidR="006850E4" w:rsidRDefault="006850E4" w:rsidP="004D5B26">
            <w:pPr>
              <w:pStyle w:val="Ingetavstnd"/>
            </w:pPr>
          </w:p>
        </w:tc>
        <w:tc>
          <w:tcPr>
            <w:tcW w:w="720" w:type="dxa"/>
            <w:tcBorders>
              <w:right w:val="nil"/>
            </w:tcBorders>
            <w:vAlign w:val="bottom"/>
          </w:tcPr>
          <w:p w:rsidR="006850E4" w:rsidRDefault="006850E4" w:rsidP="004D5B26">
            <w:pPr>
              <w:pStyle w:val="Ingetavstnd"/>
            </w:pPr>
            <w:r>
              <w:t>ils</w:t>
            </w:r>
          </w:p>
        </w:tc>
        <w:tc>
          <w:tcPr>
            <w:tcW w:w="2778" w:type="dxa"/>
            <w:tcBorders>
              <w:left w:val="nil"/>
            </w:tcBorders>
          </w:tcPr>
          <w:p w:rsidR="006850E4" w:rsidRDefault="006850E4" w:rsidP="004D5B26">
            <w:pPr>
              <w:pStyle w:val="Ingetavstnd"/>
            </w:pPr>
          </w:p>
        </w:tc>
      </w:tr>
    </w:tbl>
    <w:p w:rsidR="006F69B6" w:rsidRDefault="006F69B6"/>
    <w:p w:rsidR="006F69B6" w:rsidRDefault="00297E14" w:rsidP="00297E14">
      <w:pPr>
        <w:pStyle w:val="Liststycke"/>
        <w:numPr>
          <w:ilvl w:val="0"/>
          <w:numId w:val="2"/>
        </w:numPr>
      </w:pPr>
      <w:r>
        <w:t>”vad blir det med dig”?</w:t>
      </w:r>
    </w:p>
    <w:p w:rsidR="00297E14" w:rsidRDefault="00297E14" w:rsidP="00297E14">
      <w:pPr>
        <w:pStyle w:val="Liststycke"/>
        <w:numPr>
          <w:ilvl w:val="0"/>
          <w:numId w:val="2"/>
        </w:numPr>
      </w:pPr>
      <w:r>
        <w:t>hon blev galen</w:t>
      </w:r>
    </w:p>
    <w:p w:rsidR="00297E14" w:rsidRDefault="00297E14" w:rsidP="00297E14">
      <w:pPr>
        <w:pStyle w:val="Liststycke"/>
        <w:numPr>
          <w:ilvl w:val="0"/>
          <w:numId w:val="2"/>
        </w:numPr>
      </w:pPr>
      <w:r>
        <w:t>lägg era prov på bordet</w:t>
      </w:r>
    </w:p>
    <w:p w:rsidR="00297E14" w:rsidRDefault="00297E14" w:rsidP="00297E14">
      <w:pPr>
        <w:pStyle w:val="Liststycke"/>
        <w:numPr>
          <w:ilvl w:val="0"/>
          <w:numId w:val="2"/>
        </w:numPr>
      </w:pPr>
      <w:r>
        <w:t>vad tar ni?</w:t>
      </w:r>
    </w:p>
    <w:p w:rsidR="00297E14" w:rsidRDefault="00297E14" w:rsidP="00297E14">
      <w:pPr>
        <w:pStyle w:val="Liststycke"/>
        <w:numPr>
          <w:ilvl w:val="0"/>
          <w:numId w:val="2"/>
        </w:numPr>
      </w:pPr>
      <w:r>
        <w:t>jag tog en ost- och skonksmörgås</w:t>
      </w:r>
    </w:p>
    <w:p w:rsidR="00297E14" w:rsidRDefault="00297E14" w:rsidP="00297E14">
      <w:pPr>
        <w:pStyle w:val="Liststycke"/>
        <w:numPr>
          <w:ilvl w:val="0"/>
          <w:numId w:val="2"/>
        </w:numPr>
      </w:pPr>
      <w:r>
        <w:t>de lade ner pengarna i resväskan</w:t>
      </w:r>
    </w:p>
    <w:p w:rsidR="00297E14" w:rsidRDefault="00297E14" w:rsidP="00297E14">
      <w:pPr>
        <w:pStyle w:val="Liststycke"/>
        <w:numPr>
          <w:ilvl w:val="0"/>
          <w:numId w:val="2"/>
        </w:numPr>
      </w:pPr>
      <w:r>
        <w:t>hon blir galen när hon ser spindlar</w:t>
      </w:r>
    </w:p>
    <w:p w:rsidR="00297E14" w:rsidRDefault="00297E14" w:rsidP="00297E14">
      <w:pPr>
        <w:pStyle w:val="Liststycke"/>
        <w:numPr>
          <w:ilvl w:val="0"/>
          <w:numId w:val="2"/>
        </w:numPr>
      </w:pPr>
      <w:r>
        <w:t>men var har jag lagt mitt pass?</w:t>
      </w:r>
    </w:p>
    <w:p w:rsidR="00297E14" w:rsidRDefault="00297E14" w:rsidP="00297E14">
      <w:pPr>
        <w:pStyle w:val="Liststycke"/>
        <w:numPr>
          <w:ilvl w:val="0"/>
          <w:numId w:val="2"/>
        </w:numPr>
      </w:pPr>
      <w:r>
        <w:t>de tar många kort</w:t>
      </w:r>
    </w:p>
    <w:p w:rsidR="00297E14" w:rsidRDefault="00297E14" w:rsidP="00297E14">
      <w:pPr>
        <w:pStyle w:val="Liststycke"/>
        <w:numPr>
          <w:ilvl w:val="0"/>
          <w:numId w:val="2"/>
        </w:numPr>
      </w:pPr>
      <w:r>
        <w:t>ni har blivit rik!</w:t>
      </w:r>
    </w:p>
    <w:p w:rsidR="00297E14" w:rsidRDefault="00297E14" w:rsidP="00297E14"/>
    <w:p w:rsidR="006850E4" w:rsidRDefault="006850E4"/>
    <w:p w:rsidR="00D339FF" w:rsidRDefault="00D339FF"/>
    <w:p w:rsidR="00D339FF" w:rsidRDefault="00D339FF"/>
    <w:p w:rsidR="00D339FF" w:rsidRDefault="00D339FF"/>
    <w:p w:rsidR="006E4A58" w:rsidRPr="00DA67EF" w:rsidRDefault="006E4A58" w:rsidP="006E4A58">
      <w:pPr>
        <w:spacing w:before="100" w:beforeAutospacing="1" w:after="100" w:afterAutospacing="1" w:line="240" w:lineRule="auto"/>
        <w:outlineLvl w:val="0"/>
        <w:rPr>
          <w:rFonts w:ascii="Times New Roman" w:eastAsia="Times New Roman" w:hAnsi="Times New Roman" w:cs="Times New Roman"/>
          <w:b/>
          <w:bCs/>
          <w:kern w:val="36"/>
          <w:sz w:val="48"/>
          <w:szCs w:val="48"/>
          <w:lang w:val="fr-FR" w:eastAsia="sv-SE"/>
        </w:rPr>
      </w:pPr>
      <w:r w:rsidRPr="00DA67EF">
        <w:rPr>
          <w:rFonts w:ascii="Times New Roman" w:eastAsia="Times New Roman" w:hAnsi="Times New Roman" w:cs="Times New Roman"/>
          <w:b/>
          <w:bCs/>
          <w:kern w:val="36"/>
          <w:sz w:val="48"/>
          <w:szCs w:val="48"/>
          <w:lang w:val="fr-FR" w:eastAsia="sv-SE"/>
        </w:rPr>
        <w:lastRenderedPageBreak/>
        <w:t xml:space="preserve">Sur facebook ou pas ? </w:t>
      </w:r>
    </w:p>
    <w:p w:rsidR="006E4A58" w:rsidRPr="006E4A58" w:rsidRDefault="006E4A58" w:rsidP="006E4A58">
      <w:pPr>
        <w:spacing w:before="100" w:beforeAutospacing="1" w:after="100" w:afterAutospacing="1" w:line="240" w:lineRule="auto"/>
        <w:rPr>
          <w:rFonts w:ascii="Times New Roman" w:eastAsia="Times New Roman" w:hAnsi="Times New Roman" w:cs="Times New Roman"/>
          <w:lang w:val="fr-FR" w:eastAsia="sv-SE"/>
        </w:rPr>
      </w:pPr>
      <w:r w:rsidRPr="006E4A58">
        <w:rPr>
          <w:rFonts w:ascii="Times New Roman" w:eastAsia="Times New Roman" w:hAnsi="Times New Roman" w:cs="Times New Roman"/>
          <w:i/>
          <w:iCs/>
          <w:lang w:val="fr-FR" w:eastAsia="sv-SE"/>
        </w:rPr>
        <w:t>Ces dernières années, nos modes de communication ont beaucoup évolué: téléphones portables, SMS, emails, messageries instantanées font partie de notre vie quotidienne. Et bien sûr, les réseaux sociaux, avec facebook notamment.</w:t>
      </w:r>
      <w:r w:rsidRPr="006E4A58">
        <w:rPr>
          <w:rFonts w:ascii="Times New Roman" w:eastAsia="Times New Roman" w:hAnsi="Times New Roman" w:cs="Times New Roman"/>
          <w:i/>
          <w:iCs/>
          <w:lang w:val="fr-FR" w:eastAsia="sv-SE"/>
        </w:rPr>
        <w:br/>
        <w:t>Facebook est arrivé en France en 2008. Avec environ 19 millions d’utilisateurs – 31%, seulement, des Français – ce site est devenu incontournable chez les ados et les jeunes adultes.</w:t>
      </w:r>
      <w:r w:rsidRPr="006E4A58">
        <w:rPr>
          <w:rFonts w:ascii="Times New Roman" w:eastAsia="Times New Roman" w:hAnsi="Times New Roman" w:cs="Times New Roman"/>
          <w:i/>
          <w:iCs/>
          <w:lang w:val="fr-FR" w:eastAsia="sv-SE"/>
        </w:rPr>
        <w:br/>
        <w:t>Julie, Rachida, Yannis, Myriam et Grégory racontent comment ils s’en servent – ou pas.</w:t>
      </w:r>
      <w:r w:rsidRPr="006E4A58">
        <w:rPr>
          <w:rFonts w:ascii="Times New Roman" w:eastAsia="Times New Roman" w:hAnsi="Times New Roman" w:cs="Times New Roman"/>
          <w:i/>
          <w:iCs/>
          <w:lang w:val="fr-FR" w:eastAsia="sv-SE"/>
        </w:rPr>
        <w:br/>
        <w:t>La discussion est plutôt animée !</w:t>
      </w:r>
    </w:p>
    <w:p w:rsidR="006E4A58" w:rsidRPr="006E4A58" w:rsidRDefault="006E4A58" w:rsidP="006E4A58">
      <w:pPr>
        <w:spacing w:before="100" w:beforeAutospacing="1" w:after="100" w:afterAutospacing="1" w:line="240" w:lineRule="auto"/>
        <w:rPr>
          <w:rFonts w:ascii="Times New Roman" w:eastAsia="Times New Roman" w:hAnsi="Times New Roman" w:cs="Times New Roman"/>
          <w:lang w:val="fr-FR" w:eastAsia="sv-SE"/>
        </w:rPr>
      </w:pPr>
      <w:r w:rsidRPr="006E4A58">
        <w:rPr>
          <w:rFonts w:ascii="Times New Roman" w:eastAsia="Times New Roman" w:hAnsi="Times New Roman" w:cs="Times New Roman"/>
          <w:b/>
          <w:bCs/>
          <w:lang w:val="fr-FR" w:eastAsia="sv-SE"/>
        </w:rPr>
        <w:t>Transcription:</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i/>
          <w:iCs/>
          <w:lang w:val="fr-FR" w:eastAsia="sv-SE"/>
        </w:rPr>
        <w:t>M: Myriam / G: Grégory / R: Rachida / J: Julie / Y: Yannis / A: Anne</w:t>
      </w:r>
    </w:p>
    <w:p w:rsidR="006E4A58" w:rsidRPr="006E4A58" w:rsidRDefault="006E4A58" w:rsidP="006E4A58">
      <w:pPr>
        <w:spacing w:before="100" w:beforeAutospacing="1" w:after="100" w:afterAutospacing="1" w:line="240" w:lineRule="auto"/>
        <w:rPr>
          <w:rFonts w:ascii="Times New Roman" w:eastAsia="Times New Roman" w:hAnsi="Times New Roman" w:cs="Times New Roman"/>
          <w:lang w:val="fr-FR" w:eastAsia="sv-SE"/>
        </w:rPr>
      </w:pPr>
      <w:r w:rsidRPr="006E4A58">
        <w:rPr>
          <w:rFonts w:ascii="Times New Roman" w:eastAsia="Times New Roman" w:hAnsi="Times New Roman" w:cs="Times New Roman"/>
          <w:b/>
          <w:bCs/>
          <w:lang w:val="fr-FR" w:eastAsia="sv-SE"/>
        </w:rPr>
        <w:t>A:</w:t>
      </w:r>
      <w:r w:rsidRPr="006E4A58">
        <w:rPr>
          <w:rFonts w:ascii="Times New Roman" w:eastAsia="Times New Roman" w:hAnsi="Times New Roman" w:cs="Times New Roman"/>
          <w:lang w:val="fr-FR" w:eastAsia="sv-SE"/>
        </w:rPr>
        <w:t xml:space="preserve"> Bonjour à tous.</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Tous</w:t>
      </w:r>
      <w:r w:rsidRPr="006E4A58">
        <w:rPr>
          <w:rFonts w:ascii="Times New Roman" w:eastAsia="Times New Roman" w:hAnsi="Times New Roman" w:cs="Times New Roman"/>
          <w:lang w:val="fr-FR" w:eastAsia="sv-SE"/>
        </w:rPr>
        <w:t>: Bonjour.</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A</w:t>
      </w:r>
      <w:r w:rsidRPr="006E4A58">
        <w:rPr>
          <w:rFonts w:ascii="Times New Roman" w:eastAsia="Times New Roman" w:hAnsi="Times New Roman" w:cs="Times New Roman"/>
          <w:lang w:val="fr-FR" w:eastAsia="sv-SE"/>
        </w:rPr>
        <w:t>: Alors, est-ce que vous avez tous un compte facebook ?</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Tous</w:t>
      </w:r>
      <w:r w:rsidRPr="006E4A58">
        <w:rPr>
          <w:rFonts w:ascii="Times New Roman" w:eastAsia="Times New Roman" w:hAnsi="Times New Roman" w:cs="Times New Roman"/>
          <w:lang w:val="fr-FR" w:eastAsia="sv-SE"/>
        </w:rPr>
        <w:t>: Oui / Non.</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A:</w:t>
      </w:r>
      <w:r w:rsidRPr="006E4A58">
        <w:rPr>
          <w:rFonts w:ascii="Times New Roman" w:eastAsia="Times New Roman" w:hAnsi="Times New Roman" w:cs="Times New Roman"/>
          <w:lang w:val="fr-FR" w:eastAsia="sv-SE"/>
        </w:rPr>
        <w:t xml:space="preserve"> Oui ? On est combien, là ? Vous êtes cinq… Trois, quatre, cinq. Donc cinq comptes facebook ?</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M:</w:t>
      </w:r>
      <w:r w:rsidRPr="006E4A58">
        <w:rPr>
          <w:rFonts w:ascii="Times New Roman" w:eastAsia="Times New Roman" w:hAnsi="Times New Roman" w:cs="Times New Roman"/>
          <w:lang w:val="fr-FR" w:eastAsia="sv-SE"/>
        </w:rPr>
        <w:t xml:space="preserve"> Non, j’en ai pas. (1)</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G:</w:t>
      </w:r>
      <w:r w:rsidRPr="006E4A58">
        <w:rPr>
          <w:rFonts w:ascii="Times New Roman" w:eastAsia="Times New Roman" w:hAnsi="Times New Roman" w:cs="Times New Roman"/>
          <w:lang w:val="fr-FR" w:eastAsia="sv-SE"/>
        </w:rPr>
        <w:t xml:space="preserve"> Cinq comptes ? Non, quatre.</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M:</w:t>
      </w:r>
      <w:r w:rsidRPr="006E4A58">
        <w:rPr>
          <w:rFonts w:ascii="Times New Roman" w:eastAsia="Times New Roman" w:hAnsi="Times New Roman" w:cs="Times New Roman"/>
          <w:lang w:val="fr-FR" w:eastAsia="sv-SE"/>
        </w:rPr>
        <w:t xml:space="preserve"> Je trouve pas ça intéressant.</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A:</w:t>
      </w:r>
      <w:r w:rsidRPr="006E4A58">
        <w:rPr>
          <w:rFonts w:ascii="Times New Roman" w:eastAsia="Times New Roman" w:hAnsi="Times New Roman" w:cs="Times New Roman"/>
          <w:lang w:val="fr-FR" w:eastAsia="sv-SE"/>
        </w:rPr>
        <w:t xml:space="preserve"> Bon, alors quatre comptes facebook et une anti-facebook. Alors, pourquoi, Myriam ?</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G:</w:t>
      </w:r>
      <w:r w:rsidRPr="006E4A58">
        <w:rPr>
          <w:rFonts w:ascii="Times New Roman" w:eastAsia="Times New Roman" w:hAnsi="Times New Roman" w:cs="Times New Roman"/>
          <w:lang w:val="fr-FR" w:eastAsia="sv-SE"/>
        </w:rPr>
        <w:t xml:space="preserve"> Et… et un compte inactif.</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M:</w:t>
      </w:r>
      <w:r w:rsidRPr="006E4A58">
        <w:rPr>
          <w:rFonts w:ascii="Times New Roman" w:eastAsia="Times New Roman" w:hAnsi="Times New Roman" w:cs="Times New Roman"/>
          <w:lang w:val="fr-FR" w:eastAsia="sv-SE"/>
        </w:rPr>
        <w:t xml:space="preserve"> Ben, j’aime pas raconter, en fait, ma vie. J’aime pas que les gens sachent… ma vie, avec qui je parle.</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A:</w:t>
      </w:r>
      <w:r w:rsidRPr="006E4A58">
        <w:rPr>
          <w:rFonts w:ascii="Times New Roman" w:eastAsia="Times New Roman" w:hAnsi="Times New Roman" w:cs="Times New Roman"/>
          <w:lang w:val="fr-FR" w:eastAsia="sv-SE"/>
        </w:rPr>
        <w:t xml:space="preserve"> Mais vous en avez jamais eu ou… ?</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M:</w:t>
      </w:r>
      <w:r w:rsidRPr="006E4A58">
        <w:rPr>
          <w:rFonts w:ascii="Times New Roman" w:eastAsia="Times New Roman" w:hAnsi="Times New Roman" w:cs="Times New Roman"/>
          <w:lang w:val="fr-FR" w:eastAsia="sv-SE"/>
        </w:rPr>
        <w:t xml:space="preserve"> Non, jamais, jamais.</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A:</w:t>
      </w:r>
      <w:r w:rsidRPr="006E4A58">
        <w:rPr>
          <w:rFonts w:ascii="Times New Roman" w:eastAsia="Times New Roman" w:hAnsi="Times New Roman" w:cs="Times New Roman"/>
          <w:lang w:val="fr-FR" w:eastAsia="sv-SE"/>
        </w:rPr>
        <w:t xml:space="preserve"> Vous avez pas essayé.</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M</w:t>
      </w:r>
      <w:r w:rsidRPr="006E4A58">
        <w:rPr>
          <w:rFonts w:ascii="Times New Roman" w:eastAsia="Times New Roman" w:hAnsi="Times New Roman" w:cs="Times New Roman"/>
          <w:lang w:val="fr-FR" w:eastAsia="sv-SE"/>
        </w:rPr>
        <w:t>: Non.</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A:</w:t>
      </w:r>
      <w:r w:rsidRPr="006E4A58">
        <w:rPr>
          <w:rFonts w:ascii="Times New Roman" w:eastAsia="Times New Roman" w:hAnsi="Times New Roman" w:cs="Times New Roman"/>
          <w:lang w:val="fr-FR" w:eastAsia="sv-SE"/>
        </w:rPr>
        <w:t xml:space="preserve"> D’accord. Donc c’est le refus total.</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M:</w:t>
      </w:r>
      <w:r w:rsidRPr="006E4A58">
        <w:rPr>
          <w:rFonts w:ascii="Times New Roman" w:eastAsia="Times New Roman" w:hAnsi="Times New Roman" w:cs="Times New Roman"/>
          <w:lang w:val="fr-FR" w:eastAsia="sv-SE"/>
        </w:rPr>
        <w:t xml:space="preserve"> Voilà.</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A:</w:t>
      </w:r>
      <w:r w:rsidRPr="006E4A58">
        <w:rPr>
          <w:rFonts w:ascii="Times New Roman" w:eastAsia="Times New Roman" w:hAnsi="Times New Roman" w:cs="Times New Roman"/>
          <w:lang w:val="fr-FR" w:eastAsia="sv-SE"/>
        </w:rPr>
        <w:t xml:space="preserve"> Et Grégory, lui, il en a un mais…</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G:</w:t>
      </w:r>
      <w:r w:rsidRPr="006E4A58">
        <w:rPr>
          <w:rFonts w:ascii="Times New Roman" w:eastAsia="Times New Roman" w:hAnsi="Times New Roman" w:cs="Times New Roman"/>
          <w:lang w:val="fr-FR" w:eastAsia="sv-SE"/>
        </w:rPr>
        <w:t xml:space="preserve"> Ben, moi, je ressens pas véritablement un besoin de… d’utiliser facebook, bien que ça m’a permis (2) de retrouver quelques copains. Mais bon, je trouve que c’est une perte de temps, donc j’ai arrêté, parce que c’est…</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A:</w:t>
      </w:r>
      <w:r w:rsidRPr="006E4A58">
        <w:rPr>
          <w:rFonts w:ascii="Times New Roman" w:eastAsia="Times New Roman" w:hAnsi="Times New Roman" w:cs="Times New Roman"/>
          <w:lang w:val="fr-FR" w:eastAsia="sv-SE"/>
        </w:rPr>
        <w:t xml:space="preserve"> Oui, c’est ça. Pourquoi ? On y passe beaucoup de temps ?</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G:</w:t>
      </w:r>
      <w:r w:rsidRPr="006E4A58">
        <w:rPr>
          <w:rFonts w:ascii="Times New Roman" w:eastAsia="Times New Roman" w:hAnsi="Times New Roman" w:cs="Times New Roman"/>
          <w:lang w:val="fr-FR" w:eastAsia="sv-SE"/>
        </w:rPr>
        <w:t xml:space="preserve"> C’est des redondances (3), toujours la même chose et voilà. Donc j’ai arrêté.</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A:</w:t>
      </w:r>
      <w:r w:rsidRPr="006E4A58">
        <w:rPr>
          <w:rFonts w:ascii="Times New Roman" w:eastAsia="Times New Roman" w:hAnsi="Times New Roman" w:cs="Times New Roman"/>
          <w:lang w:val="fr-FR" w:eastAsia="sv-SE"/>
        </w:rPr>
        <w:t xml:space="preserve"> Bon.</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G:</w:t>
      </w:r>
      <w:r w:rsidRPr="006E4A58">
        <w:rPr>
          <w:rFonts w:ascii="Times New Roman" w:eastAsia="Times New Roman" w:hAnsi="Times New Roman" w:cs="Times New Roman"/>
          <w:lang w:val="fr-FR" w:eastAsia="sv-SE"/>
        </w:rPr>
        <w:t xml:space="preserve"> C’est… c’est une perte de temps. C’est inutile.</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A:</w:t>
      </w:r>
      <w:r w:rsidRPr="006E4A58">
        <w:rPr>
          <w:rFonts w:ascii="Times New Roman" w:eastAsia="Times New Roman" w:hAnsi="Times New Roman" w:cs="Times New Roman"/>
          <w:lang w:val="fr-FR" w:eastAsia="sv-SE"/>
        </w:rPr>
        <w:t xml:space="preserve"> Mais vous le gardez quand même au cas où…</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G:</w:t>
      </w:r>
      <w:r w:rsidRPr="006E4A58">
        <w:rPr>
          <w:rFonts w:ascii="Times New Roman" w:eastAsia="Times New Roman" w:hAnsi="Times New Roman" w:cs="Times New Roman"/>
          <w:lang w:val="fr-FR" w:eastAsia="sv-SE"/>
        </w:rPr>
        <w:t xml:space="preserve"> Oui, voilà, au cas où.</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A:</w:t>
      </w:r>
      <w:r w:rsidRPr="006E4A58">
        <w:rPr>
          <w:rFonts w:ascii="Times New Roman" w:eastAsia="Times New Roman" w:hAnsi="Times New Roman" w:cs="Times New Roman"/>
          <w:lang w:val="fr-FR" w:eastAsia="sv-SE"/>
        </w:rPr>
        <w:t xml:space="preserve"> … quelqu’un veut vous contacter ?</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G:</w:t>
      </w:r>
      <w:r w:rsidRPr="006E4A58">
        <w:rPr>
          <w:rFonts w:ascii="Times New Roman" w:eastAsia="Times New Roman" w:hAnsi="Times New Roman" w:cs="Times New Roman"/>
          <w:lang w:val="fr-FR" w:eastAsia="sv-SE"/>
        </w:rPr>
        <w:t xml:space="preserve"> Voilà, bon, c’est ça.</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A:</w:t>
      </w:r>
      <w:r w:rsidRPr="006E4A58">
        <w:rPr>
          <w:rFonts w:ascii="Times New Roman" w:eastAsia="Times New Roman" w:hAnsi="Times New Roman" w:cs="Times New Roman"/>
          <w:lang w:val="fr-FR" w:eastAsia="sv-SE"/>
        </w:rPr>
        <w:t xml:space="preserve"> D’accord.</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G:</w:t>
      </w:r>
      <w:r w:rsidRPr="006E4A58">
        <w:rPr>
          <w:rFonts w:ascii="Times New Roman" w:eastAsia="Times New Roman" w:hAnsi="Times New Roman" w:cs="Times New Roman"/>
          <w:lang w:val="fr-FR" w:eastAsia="sv-SE"/>
        </w:rPr>
        <w:t xml:space="preserve"> Exactement.</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A:</w:t>
      </w:r>
      <w:r w:rsidRPr="006E4A58">
        <w:rPr>
          <w:rFonts w:ascii="Times New Roman" w:eastAsia="Times New Roman" w:hAnsi="Times New Roman" w:cs="Times New Roman"/>
          <w:lang w:val="fr-FR" w:eastAsia="sv-SE"/>
        </w:rPr>
        <w:t xml:space="preserve"> Bon, et les autres, alors ?</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R:</w:t>
      </w:r>
      <w:r w:rsidRPr="006E4A58">
        <w:rPr>
          <w:rFonts w:ascii="Times New Roman" w:eastAsia="Times New Roman" w:hAnsi="Times New Roman" w:cs="Times New Roman"/>
          <w:lang w:val="fr-FR" w:eastAsia="sv-SE"/>
        </w:rPr>
        <w:t xml:space="preserve"> Bah, moi, j’en ai un. J’y vais de temps en temps. Ça me permet…</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A:</w:t>
      </w:r>
      <w:r w:rsidRPr="006E4A58">
        <w:rPr>
          <w:rFonts w:ascii="Times New Roman" w:eastAsia="Times New Roman" w:hAnsi="Times New Roman" w:cs="Times New Roman"/>
          <w:lang w:val="fr-FR" w:eastAsia="sv-SE"/>
        </w:rPr>
        <w:t xml:space="preserve"> Elle rit parce qu’en fait, c’est pas de temps en temps ?</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M:</w:t>
      </w:r>
      <w:r w:rsidRPr="006E4A58">
        <w:rPr>
          <w:rFonts w:ascii="Times New Roman" w:eastAsia="Times New Roman" w:hAnsi="Times New Roman" w:cs="Times New Roman"/>
          <w:lang w:val="fr-FR" w:eastAsia="sv-SE"/>
        </w:rPr>
        <w:t xml:space="preserve"> C’est pas vrai ! C’est pas vrai. Elle y va très, très souvent !</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Y:</w:t>
      </w:r>
      <w:r w:rsidRPr="006E4A58">
        <w:rPr>
          <w:rFonts w:ascii="Times New Roman" w:eastAsia="Times New Roman" w:hAnsi="Times New Roman" w:cs="Times New Roman"/>
          <w:lang w:val="fr-FR" w:eastAsia="sv-SE"/>
        </w:rPr>
        <w:t xml:space="preserve"> Rachida est une accro (4)…</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R:</w:t>
      </w:r>
      <w:r w:rsidRPr="006E4A58">
        <w:rPr>
          <w:rFonts w:ascii="Times New Roman" w:eastAsia="Times New Roman" w:hAnsi="Times New Roman" w:cs="Times New Roman"/>
          <w:lang w:val="fr-FR" w:eastAsia="sv-SE"/>
        </w:rPr>
        <w:t xml:space="preserve"> Non, c’est pas vrai ! En fait, je fais comme Grégory. J’en ai un. Ce… C’est bien parce que ça me permet de… de garder le lien avec ma famille.</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M:</w:t>
      </w:r>
      <w:r w:rsidRPr="006E4A58">
        <w:rPr>
          <w:rFonts w:ascii="Times New Roman" w:eastAsia="Times New Roman" w:hAnsi="Times New Roman" w:cs="Times New Roman"/>
          <w:lang w:val="fr-FR" w:eastAsia="sv-SE"/>
        </w:rPr>
        <w:t xml:space="preserve"> Voir les potins (5).</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R:</w:t>
      </w:r>
      <w:r w:rsidRPr="006E4A58">
        <w:rPr>
          <w:rFonts w:ascii="Times New Roman" w:eastAsia="Times New Roman" w:hAnsi="Times New Roman" w:cs="Times New Roman"/>
          <w:lang w:val="fr-FR" w:eastAsia="sv-SE"/>
        </w:rPr>
        <w:t xml:space="preserve"> Voir les potins.</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J:</w:t>
      </w:r>
      <w:r w:rsidRPr="006E4A58">
        <w:rPr>
          <w:rFonts w:ascii="Times New Roman" w:eastAsia="Times New Roman" w:hAnsi="Times New Roman" w:cs="Times New Roman"/>
          <w:lang w:val="fr-FR" w:eastAsia="sv-SE"/>
        </w:rPr>
        <w:t xml:space="preserve"> Oui, ça c’est vrai que des fois, c’est rigolo (6).</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R:</w:t>
      </w:r>
      <w:r w:rsidRPr="006E4A58">
        <w:rPr>
          <w:rFonts w:ascii="Times New Roman" w:eastAsia="Times New Roman" w:hAnsi="Times New Roman" w:cs="Times New Roman"/>
          <w:lang w:val="fr-FR" w:eastAsia="sv-SE"/>
        </w:rPr>
        <w:t xml:space="preserve"> Garder le lien avec ma famille, mes amis.</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A</w:t>
      </w:r>
      <w:r w:rsidRPr="006E4A58">
        <w:rPr>
          <w:rFonts w:ascii="Times New Roman" w:eastAsia="Times New Roman" w:hAnsi="Times New Roman" w:cs="Times New Roman"/>
          <w:lang w:val="fr-FR" w:eastAsia="sv-SE"/>
        </w:rPr>
        <w:t>: Ah oui ? Parce que la famille est sur Facebook aussi ?</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R</w:t>
      </w:r>
      <w:r w:rsidRPr="006E4A58">
        <w:rPr>
          <w:rFonts w:ascii="Times New Roman" w:eastAsia="Times New Roman" w:hAnsi="Times New Roman" w:cs="Times New Roman"/>
          <w:lang w:val="fr-FR" w:eastAsia="sv-SE"/>
        </w:rPr>
        <w:t>: Oui.</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A:</w:t>
      </w:r>
      <w:r w:rsidRPr="006E4A58">
        <w:rPr>
          <w:rFonts w:ascii="Times New Roman" w:eastAsia="Times New Roman" w:hAnsi="Times New Roman" w:cs="Times New Roman"/>
          <w:lang w:val="fr-FR" w:eastAsia="sv-SE"/>
        </w:rPr>
        <w:t xml:space="preserve"> Mais qui, la famille ? Les parents ?</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R:</w:t>
      </w:r>
      <w:r w:rsidRPr="006E4A58">
        <w:rPr>
          <w:rFonts w:ascii="Times New Roman" w:eastAsia="Times New Roman" w:hAnsi="Times New Roman" w:cs="Times New Roman"/>
          <w:lang w:val="fr-FR" w:eastAsia="sv-SE"/>
        </w:rPr>
        <w:t xml:space="preserve"> La famille un peu. Ma famille du Maroc. Surtout mon oncle. Après, j’ai mes frères et… mes frères et soeurs, qui sont pas forcément chez moi. Et après, j’ai des amis aussi d’enfance ou des amis qui étaient avec moi au lycée. Et comme on est partis étudier dans des villes différentes, bah, ça permet de… de rester un peu en relation aussi.</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A:</w:t>
      </w:r>
      <w:r w:rsidRPr="006E4A58">
        <w:rPr>
          <w:rFonts w:ascii="Times New Roman" w:eastAsia="Times New Roman" w:hAnsi="Times New Roman" w:cs="Times New Roman"/>
          <w:lang w:val="fr-FR" w:eastAsia="sv-SE"/>
        </w:rPr>
        <w:t xml:space="preserve"> Oui, oui. C’est quoi ? Vous regardez les photos ?</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R:</w:t>
      </w:r>
      <w:r w:rsidRPr="006E4A58">
        <w:rPr>
          <w:rFonts w:ascii="Times New Roman" w:eastAsia="Times New Roman" w:hAnsi="Times New Roman" w:cs="Times New Roman"/>
          <w:lang w:val="fr-FR" w:eastAsia="sv-SE"/>
        </w:rPr>
        <w:t xml:space="preserve"> Oui, elles aussi, certaines… Enfin, elles mettent pas toutes des photos non plus parce que , enfin, on est un peu d’accord sur ce point de pas mettre toute sa vie dedans, enfin sur Facebook. Je trouve que c’est pas…</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A:</w:t>
      </w:r>
      <w:r w:rsidRPr="006E4A58">
        <w:rPr>
          <w:rFonts w:ascii="Times New Roman" w:eastAsia="Times New Roman" w:hAnsi="Times New Roman" w:cs="Times New Roman"/>
          <w:lang w:val="fr-FR" w:eastAsia="sv-SE"/>
        </w:rPr>
        <w:t xml:space="preserve"> D’accord. Vous limitez un peu.</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R:</w:t>
      </w:r>
      <w:r w:rsidRPr="006E4A58">
        <w:rPr>
          <w:rFonts w:ascii="Times New Roman" w:eastAsia="Times New Roman" w:hAnsi="Times New Roman" w:cs="Times New Roman"/>
          <w:lang w:val="fr-FR" w:eastAsia="sv-SE"/>
        </w:rPr>
        <w:t xml:space="preserve"> Voilà. Moi personnellement, j’ai pas de photos. Ma page d’entrée, c’est des petits canards, quoi. Enfin… Deux petits canards. Donc… non, je mets pas de photos.</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A:</w:t>
      </w:r>
      <w:r w:rsidRPr="006E4A58">
        <w:rPr>
          <w:rFonts w:ascii="Times New Roman" w:eastAsia="Times New Roman" w:hAnsi="Times New Roman" w:cs="Times New Roman"/>
          <w:lang w:val="fr-FR" w:eastAsia="sv-SE"/>
        </w:rPr>
        <w:t xml:space="preserve"> D’accord. Mais vous avez combien d’amis sur Facebook ?</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R:</w:t>
      </w:r>
      <w:r w:rsidRPr="006E4A58">
        <w:rPr>
          <w:rFonts w:ascii="Times New Roman" w:eastAsia="Times New Roman" w:hAnsi="Times New Roman" w:cs="Times New Roman"/>
          <w:lang w:val="fr-FR" w:eastAsia="sv-SE"/>
        </w:rPr>
        <w:t xml:space="preserve"> D’amis ? Je dois en avoir 54.</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A:</w:t>
      </w:r>
      <w:r w:rsidRPr="006E4A58">
        <w:rPr>
          <w:rFonts w:ascii="Times New Roman" w:eastAsia="Times New Roman" w:hAnsi="Times New Roman" w:cs="Times New Roman"/>
          <w:lang w:val="fr-FR" w:eastAsia="sv-SE"/>
        </w:rPr>
        <w:t xml:space="preserve"> Ah, quand même !</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G:</w:t>
      </w:r>
      <w:r w:rsidRPr="006E4A58">
        <w:rPr>
          <w:rFonts w:ascii="Times New Roman" w:eastAsia="Times New Roman" w:hAnsi="Times New Roman" w:cs="Times New Roman"/>
          <w:lang w:val="fr-FR" w:eastAsia="sv-SE"/>
        </w:rPr>
        <w:t xml:space="preserve"> J’en ai deux.</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Y:</w:t>
      </w:r>
      <w:r w:rsidRPr="006E4A58">
        <w:rPr>
          <w:rFonts w:ascii="Times New Roman" w:eastAsia="Times New Roman" w:hAnsi="Times New Roman" w:cs="Times New Roman"/>
          <w:lang w:val="fr-FR" w:eastAsia="sv-SE"/>
        </w:rPr>
        <w:t xml:space="preserve"> C’est pas beaucoup, 54.</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J:</w:t>
      </w:r>
      <w:r w:rsidRPr="006E4A58">
        <w:rPr>
          <w:rFonts w:ascii="Times New Roman" w:eastAsia="Times New Roman" w:hAnsi="Times New Roman" w:cs="Times New Roman"/>
          <w:lang w:val="fr-FR" w:eastAsia="sv-SE"/>
        </w:rPr>
        <w:t xml:space="preserve"> C’est vrai. Comparé à certains…</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R:</w:t>
      </w:r>
      <w:r w:rsidRPr="006E4A58">
        <w:rPr>
          <w:rFonts w:ascii="Times New Roman" w:eastAsia="Times New Roman" w:hAnsi="Times New Roman" w:cs="Times New Roman"/>
          <w:lang w:val="fr-FR" w:eastAsia="sv-SE"/>
        </w:rPr>
        <w:t xml:space="preserve"> Certains, ils en ont…</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A:</w:t>
      </w:r>
      <w:r w:rsidRPr="006E4A58">
        <w:rPr>
          <w:rFonts w:ascii="Times New Roman" w:eastAsia="Times New Roman" w:hAnsi="Times New Roman" w:cs="Times New Roman"/>
          <w:lang w:val="fr-FR" w:eastAsia="sv-SE"/>
        </w:rPr>
        <w:t xml:space="preserve"> Julie, Julie, combien vous en avez ?</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J:</w:t>
      </w:r>
      <w:r w:rsidRPr="006E4A58">
        <w:rPr>
          <w:rFonts w:ascii="Times New Roman" w:eastAsia="Times New Roman" w:hAnsi="Times New Roman" w:cs="Times New Roman"/>
          <w:lang w:val="fr-FR" w:eastAsia="sv-SE"/>
        </w:rPr>
        <w:t xml:space="preserve"> J’en ai pas loin de 200 (7).</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A:</w:t>
      </w:r>
      <w:r w:rsidRPr="006E4A58">
        <w:rPr>
          <w:rFonts w:ascii="Times New Roman" w:eastAsia="Times New Roman" w:hAnsi="Times New Roman" w:cs="Times New Roman"/>
          <w:lang w:val="fr-FR" w:eastAsia="sv-SE"/>
        </w:rPr>
        <w:t xml:space="preserve"> Et alors, vous mettez quoi, vous ?</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J:</w:t>
      </w:r>
      <w:r w:rsidRPr="006E4A58">
        <w:rPr>
          <w:rFonts w:ascii="Times New Roman" w:eastAsia="Times New Roman" w:hAnsi="Times New Roman" w:cs="Times New Roman"/>
          <w:lang w:val="fr-FR" w:eastAsia="sv-SE"/>
        </w:rPr>
        <w:t xml:space="preserve"> Je regarde de temps en temps les gens ce qu’ils mettent (8). C’est plus… Enfin, passé un temps, je m’en servais beaucoup pour… ben pour dire de temps en temps des banalités: par exemple, bah, "J’ai lavé ma voiture. Elle est toute propre. Trop bien (8)", quoi. Bon…</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A:</w:t>
      </w:r>
      <w:r w:rsidRPr="006E4A58">
        <w:rPr>
          <w:rFonts w:ascii="Times New Roman" w:eastAsia="Times New Roman" w:hAnsi="Times New Roman" w:cs="Times New Roman"/>
          <w:lang w:val="fr-FR" w:eastAsia="sv-SE"/>
        </w:rPr>
        <w:t xml:space="preserve"> Ah oui ?</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J:</w:t>
      </w:r>
      <w:r w:rsidRPr="006E4A58">
        <w:rPr>
          <w:rFonts w:ascii="Times New Roman" w:eastAsia="Times New Roman" w:hAnsi="Times New Roman" w:cs="Times New Roman"/>
          <w:lang w:val="fr-FR" w:eastAsia="sv-SE"/>
        </w:rPr>
        <w:t xml:space="preserve"> Non mais c’est l’humeur du moment qui passait. Et au fur et à mesure, il y a des gens avec qui, bah, je m’entendais plus, et avec qui je voulais plus avoir de relations. Donc je me suis restreinte sur ce que j’écrivais parce que je voulais pas qu’ils sachent ce que je faisais. Et même sur les photos, ça fait… ça doit faire un an que j’ai pas mis de photos non plus.</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A:</w:t>
      </w:r>
      <w:r w:rsidRPr="006E4A58">
        <w:rPr>
          <w:rFonts w:ascii="Times New Roman" w:eastAsia="Times New Roman" w:hAnsi="Times New Roman" w:cs="Times New Roman"/>
          <w:lang w:val="fr-FR" w:eastAsia="sv-SE"/>
        </w:rPr>
        <w:t xml:space="preserve"> Mais on peut choisir à qui on les montre.</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J</w:t>
      </w:r>
      <w:r w:rsidRPr="006E4A58">
        <w:rPr>
          <w:rFonts w:ascii="Times New Roman" w:eastAsia="Times New Roman" w:hAnsi="Times New Roman" w:cs="Times New Roman"/>
          <w:lang w:val="fr-FR" w:eastAsia="sv-SE"/>
        </w:rPr>
        <w:t>: Oui, oui, on peut choisir. Mais après, bon, il y a des amis en commun qui font que… Bah des fois, je fais attention à ce que… à ce que j’écris.</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A:</w:t>
      </w:r>
      <w:r w:rsidRPr="006E4A58">
        <w:rPr>
          <w:rFonts w:ascii="Times New Roman" w:eastAsia="Times New Roman" w:hAnsi="Times New Roman" w:cs="Times New Roman"/>
          <w:lang w:val="fr-FR" w:eastAsia="sv-SE"/>
        </w:rPr>
        <w:t xml:space="preserve"> Oui, c’est ça, par un autre biais, quoi. Pas par le compte direct mais par des photos de ph[...] Enfin des… des comptes d’amis et tout ça.</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J:</w:t>
      </w:r>
      <w:r w:rsidRPr="006E4A58">
        <w:rPr>
          <w:rFonts w:ascii="Times New Roman" w:eastAsia="Times New Roman" w:hAnsi="Times New Roman" w:cs="Times New Roman"/>
          <w:lang w:val="fr-FR" w:eastAsia="sv-SE"/>
        </w:rPr>
        <w:t xml:space="preserve"> Ouais.</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A:</w:t>
      </w:r>
      <w:r w:rsidRPr="006E4A58">
        <w:rPr>
          <w:rFonts w:ascii="Times New Roman" w:eastAsia="Times New Roman" w:hAnsi="Times New Roman" w:cs="Times New Roman"/>
          <w:lang w:val="fr-FR" w:eastAsia="sv-SE"/>
        </w:rPr>
        <w:t xml:space="preserve"> D’accord. Donc vous êtes un peu… C’est un peu la désillusion par rapport à l’usage qu’on peut en faire.</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J:</w:t>
      </w:r>
      <w:r w:rsidRPr="006E4A58">
        <w:rPr>
          <w:rFonts w:ascii="Times New Roman" w:eastAsia="Times New Roman" w:hAnsi="Times New Roman" w:cs="Times New Roman"/>
          <w:lang w:val="fr-FR" w:eastAsia="sv-SE"/>
        </w:rPr>
        <w:t xml:space="preserve"> Après, parce que ben, ils ont rien à faire vraiment de la journée. Et il y en a, c’est de temps en temps pour donner un petit potin, comme ça. Et… mais des fois, il y a… On peut apprendre des trucs, ça, c’est vrai, sur, bah, sur ce qui se passe sur les gens. Et c’est rigolo.</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A:</w:t>
      </w:r>
      <w:r w:rsidRPr="006E4A58">
        <w:rPr>
          <w:rFonts w:ascii="Times New Roman" w:eastAsia="Times New Roman" w:hAnsi="Times New Roman" w:cs="Times New Roman"/>
          <w:lang w:val="fr-FR" w:eastAsia="sv-SE"/>
        </w:rPr>
        <w:t xml:space="preserve"> Oui, oui. D’accord.</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M:</w:t>
      </w:r>
      <w:r w:rsidRPr="006E4A58">
        <w:rPr>
          <w:rFonts w:ascii="Times New Roman" w:eastAsia="Times New Roman" w:hAnsi="Times New Roman" w:cs="Times New Roman"/>
          <w:lang w:val="fr-FR" w:eastAsia="sv-SE"/>
        </w:rPr>
        <w:t xml:space="preserve"> Mais c’est un peu risqué aussi, parce que après, plus tard, les employeurs, ils peuvent regarder nos photos, les amis.</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G:</w:t>
      </w:r>
      <w:r w:rsidRPr="006E4A58">
        <w:rPr>
          <w:rFonts w:ascii="Times New Roman" w:eastAsia="Times New Roman" w:hAnsi="Times New Roman" w:cs="Times New Roman"/>
          <w:lang w:val="fr-FR" w:eastAsia="sv-SE"/>
        </w:rPr>
        <w:t xml:space="preserve"> Mais c’est sécurisé.</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M:</w:t>
      </w:r>
      <w:r w:rsidRPr="006E4A58">
        <w:rPr>
          <w:rFonts w:ascii="Times New Roman" w:eastAsia="Times New Roman" w:hAnsi="Times New Roman" w:cs="Times New Roman"/>
          <w:lang w:val="fr-FR" w:eastAsia="sv-SE"/>
        </w:rPr>
        <w:t xml:space="preserve"> Mais non, parce que la dernière fois, j’ai vu un reportage, en fait, ils vendent…. Facebook, ils vendent les informations…</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R:</w:t>
      </w:r>
      <w:r w:rsidRPr="006E4A58">
        <w:rPr>
          <w:rFonts w:ascii="Times New Roman" w:eastAsia="Times New Roman" w:hAnsi="Times New Roman" w:cs="Times New Roman"/>
          <w:lang w:val="fr-FR" w:eastAsia="sv-SE"/>
        </w:rPr>
        <w:t xml:space="preserve"> Les bases de données.</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Y:</w:t>
      </w:r>
      <w:r w:rsidRPr="006E4A58">
        <w:rPr>
          <w:rFonts w:ascii="Times New Roman" w:eastAsia="Times New Roman" w:hAnsi="Times New Roman" w:cs="Times New Roman"/>
          <w:lang w:val="fr-FR" w:eastAsia="sv-SE"/>
        </w:rPr>
        <w:t xml:space="preserve"> C’est les Américains.</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J:</w:t>
      </w:r>
      <w:r w:rsidRPr="006E4A58">
        <w:rPr>
          <w:rFonts w:ascii="Times New Roman" w:eastAsia="Times New Roman" w:hAnsi="Times New Roman" w:cs="Times New Roman"/>
          <w:lang w:val="fr-FR" w:eastAsia="sv-SE"/>
        </w:rPr>
        <w:t xml:space="preserve"> Même en France.</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M:</w:t>
      </w:r>
      <w:r w:rsidRPr="006E4A58">
        <w:rPr>
          <w:rFonts w:ascii="Times New Roman" w:eastAsia="Times New Roman" w:hAnsi="Times New Roman" w:cs="Times New Roman"/>
          <w:lang w:val="fr-FR" w:eastAsia="sv-SE"/>
        </w:rPr>
        <w:t xml:space="preserve"> Même en France, hein.</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G:</w:t>
      </w:r>
      <w:r w:rsidRPr="006E4A58">
        <w:rPr>
          <w:rFonts w:ascii="Times New Roman" w:eastAsia="Times New Roman" w:hAnsi="Times New Roman" w:cs="Times New Roman"/>
          <w:lang w:val="fr-FR" w:eastAsia="sv-SE"/>
        </w:rPr>
        <w:t xml:space="preserve"> Oui, mais qui c’est-ce qui le fait, ça ?</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M:</w:t>
      </w:r>
      <w:r w:rsidRPr="006E4A58">
        <w:rPr>
          <w:rFonts w:ascii="Times New Roman" w:eastAsia="Times New Roman" w:hAnsi="Times New Roman" w:cs="Times New Roman"/>
          <w:lang w:val="fr-FR" w:eastAsia="sv-SE"/>
        </w:rPr>
        <w:t xml:space="preserve"> C’est facebook qui vend aux autres entreprises, à l’employeur.</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A:</w:t>
      </w:r>
      <w:r w:rsidRPr="006E4A58">
        <w:rPr>
          <w:rFonts w:ascii="Times New Roman" w:eastAsia="Times New Roman" w:hAnsi="Times New Roman" w:cs="Times New Roman"/>
          <w:lang w:val="fr-FR" w:eastAsia="sv-SE"/>
        </w:rPr>
        <w:t xml:space="preserve"> Bah la confidentialité, c’est un problème sur Facebook quand même, quoi, de toute façon. Et vous avez bien vu, là, que… c’est quand ? C’est l’an dernier, là, il fallait choisir des tas de choses (10).Enfin, il y avait plein de réglages à faire si on voulait pas que tout le monde ait accès à tout… Mais c’est…</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Y:</w:t>
      </w:r>
      <w:r w:rsidRPr="006E4A58">
        <w:rPr>
          <w:rFonts w:ascii="Times New Roman" w:eastAsia="Times New Roman" w:hAnsi="Times New Roman" w:cs="Times New Roman"/>
          <w:lang w:val="fr-FR" w:eastAsia="sv-SE"/>
        </w:rPr>
        <w:t xml:space="preserve"> Oui, parce qu’ils estiment que si… si on bloque pas, en fait, ils ont le droit de le…</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A:</w:t>
      </w:r>
      <w:r w:rsidRPr="006E4A58">
        <w:rPr>
          <w:rFonts w:ascii="Times New Roman" w:eastAsia="Times New Roman" w:hAnsi="Times New Roman" w:cs="Times New Roman"/>
          <w:lang w:val="fr-FR" w:eastAsia="sv-SE"/>
        </w:rPr>
        <w:t xml:space="preserve"> Voilà.</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Y:</w:t>
      </w:r>
      <w:r w:rsidRPr="006E4A58">
        <w:rPr>
          <w:rFonts w:ascii="Times New Roman" w:eastAsia="Times New Roman" w:hAnsi="Times New Roman" w:cs="Times New Roman"/>
          <w:lang w:val="fr-FR" w:eastAsia="sv-SE"/>
        </w:rPr>
        <w:t xml:space="preserve"> … de faire ce qu’ils veulent. Donc…</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A:</w:t>
      </w:r>
      <w:r w:rsidRPr="006E4A58">
        <w:rPr>
          <w:rFonts w:ascii="Times New Roman" w:eastAsia="Times New Roman" w:hAnsi="Times New Roman" w:cs="Times New Roman"/>
          <w:lang w:val="fr-FR" w:eastAsia="sv-SE"/>
        </w:rPr>
        <w:t xml:space="preserve"> Oui, oui. Oui, oui, c’est ça le principe au départ donc… Et vous, ça vous embête (11), Yannis, alors ?</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Y:</w:t>
      </w:r>
      <w:r w:rsidRPr="006E4A58">
        <w:rPr>
          <w:rFonts w:ascii="Times New Roman" w:eastAsia="Times New Roman" w:hAnsi="Times New Roman" w:cs="Times New Roman"/>
          <w:lang w:val="fr-FR" w:eastAsia="sv-SE"/>
        </w:rPr>
        <w:t xml:space="preserve"> Bah moi, j’ai… j’ai rien en fait. J’ai… Il y a… il y a mon nom, il y a où je suis en ce moment et…</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A:</w:t>
      </w:r>
      <w:r w:rsidRPr="006E4A58">
        <w:rPr>
          <w:rFonts w:ascii="Times New Roman" w:eastAsia="Times New Roman" w:hAnsi="Times New Roman" w:cs="Times New Roman"/>
          <w:lang w:val="fr-FR" w:eastAsia="sv-SE"/>
        </w:rPr>
        <w:t xml:space="preserve"> Un canard !</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Y:</w:t>
      </w:r>
      <w:r w:rsidRPr="006E4A58">
        <w:rPr>
          <w:rFonts w:ascii="Times New Roman" w:eastAsia="Times New Roman" w:hAnsi="Times New Roman" w:cs="Times New Roman"/>
          <w:lang w:val="fr-FR" w:eastAsia="sv-SE"/>
        </w:rPr>
        <w:t xml:space="preserve"> Y a pas… Non ! Non, il y a une photo de moi.</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A:</w:t>
      </w:r>
      <w:r w:rsidRPr="006E4A58">
        <w:rPr>
          <w:rFonts w:ascii="Times New Roman" w:eastAsia="Times New Roman" w:hAnsi="Times New Roman" w:cs="Times New Roman"/>
          <w:lang w:val="fr-FR" w:eastAsia="sv-SE"/>
        </w:rPr>
        <w:t xml:space="preserve"> Ah bon.</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Y:</w:t>
      </w:r>
      <w:r w:rsidRPr="006E4A58">
        <w:rPr>
          <w:rFonts w:ascii="Times New Roman" w:eastAsia="Times New Roman" w:hAnsi="Times New Roman" w:cs="Times New Roman"/>
          <w:lang w:val="fr-FR" w:eastAsia="sv-SE"/>
        </w:rPr>
        <w:t xml:space="preserve"> Bien habillé et tout. Mais je veux dire, il y a pas ma date de naissance, où je suis né, etc… des trucs comme ça, je les ai pas mis.</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G:</w:t>
      </w:r>
      <w:r w:rsidRPr="006E4A58">
        <w:rPr>
          <w:rFonts w:ascii="Times New Roman" w:eastAsia="Times New Roman" w:hAnsi="Times New Roman" w:cs="Times New Roman"/>
          <w:lang w:val="fr-FR" w:eastAsia="sv-SE"/>
        </w:rPr>
        <w:t xml:space="preserve"> Mais tu as dit… tu as dit si c’était un homme ou une femme ?</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 xml:space="preserve">Y: </w:t>
      </w:r>
      <w:r w:rsidRPr="006E4A58">
        <w:rPr>
          <w:rFonts w:ascii="Times New Roman" w:eastAsia="Times New Roman" w:hAnsi="Times New Roman" w:cs="Times New Roman"/>
          <w:lang w:val="fr-FR" w:eastAsia="sv-SE"/>
        </w:rPr>
        <w:t>Oui, non mais ça, il y a la photo, donc normalement, ça se devine (12) !</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G:</w:t>
      </w:r>
      <w:r w:rsidRPr="006E4A58">
        <w:rPr>
          <w:rFonts w:ascii="Times New Roman" w:eastAsia="Times New Roman" w:hAnsi="Times New Roman" w:cs="Times New Roman"/>
          <w:lang w:val="fr-FR" w:eastAsia="sv-SE"/>
        </w:rPr>
        <w:t xml:space="preserve"> Ah, tu as mis ta photo.</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Y:</w:t>
      </w:r>
      <w:r w:rsidRPr="006E4A58">
        <w:rPr>
          <w:rFonts w:ascii="Times New Roman" w:eastAsia="Times New Roman" w:hAnsi="Times New Roman" w:cs="Times New Roman"/>
          <w:lang w:val="fr-FR" w:eastAsia="sv-SE"/>
        </w:rPr>
        <w:t xml:space="preserve"> Oui, et normalement…</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G:</w:t>
      </w:r>
      <w:r w:rsidRPr="006E4A58">
        <w:rPr>
          <w:rFonts w:ascii="Times New Roman" w:eastAsia="Times New Roman" w:hAnsi="Times New Roman" w:cs="Times New Roman"/>
          <w:lang w:val="fr-FR" w:eastAsia="sv-SE"/>
        </w:rPr>
        <w:t xml:space="preserve"> Parce que moi, j’ai mis une photo de montagne. Donc on sait pas ce que c’est. Des blocs de pierre…</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J:</w:t>
      </w:r>
      <w:r w:rsidRPr="006E4A58">
        <w:rPr>
          <w:rFonts w:ascii="Times New Roman" w:eastAsia="Times New Roman" w:hAnsi="Times New Roman" w:cs="Times New Roman"/>
          <w:lang w:val="fr-FR" w:eastAsia="sv-SE"/>
        </w:rPr>
        <w:t xml:space="preserve"> Non mais attends (13), Grégory, excuse-moi, c’est pas tellement un prénom de fille !</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A:</w:t>
      </w:r>
      <w:r w:rsidRPr="006E4A58">
        <w:rPr>
          <w:rFonts w:ascii="Times New Roman" w:eastAsia="Times New Roman" w:hAnsi="Times New Roman" w:cs="Times New Roman"/>
          <w:lang w:val="fr-FR" w:eastAsia="sv-SE"/>
        </w:rPr>
        <w:t xml:space="preserve"> Alors, pourquoi vous en avez un ?</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Y:</w:t>
      </w:r>
      <w:r w:rsidRPr="006E4A58">
        <w:rPr>
          <w:rFonts w:ascii="Times New Roman" w:eastAsia="Times New Roman" w:hAnsi="Times New Roman" w:cs="Times New Roman"/>
          <w:lang w:val="fr-FR" w:eastAsia="sv-SE"/>
        </w:rPr>
        <w:t xml:space="preserve"> Ben moi, je m’en sers essentiellement pour garder contact avec les gens de… de Strasbourg où j’habitais avant.</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A:</w:t>
      </w:r>
      <w:r w:rsidRPr="006E4A58">
        <w:rPr>
          <w:rFonts w:ascii="Times New Roman" w:eastAsia="Times New Roman" w:hAnsi="Times New Roman" w:cs="Times New Roman"/>
          <w:lang w:val="fr-FR" w:eastAsia="sv-SE"/>
        </w:rPr>
        <w:t xml:space="preserve"> Ah oui.</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Y:</w:t>
      </w:r>
      <w:r w:rsidRPr="006E4A58">
        <w:rPr>
          <w:rFonts w:ascii="Times New Roman" w:eastAsia="Times New Roman" w:hAnsi="Times New Roman" w:cs="Times New Roman"/>
          <w:lang w:val="fr-FR" w:eastAsia="sv-SE"/>
        </w:rPr>
        <w:t xml:space="preserve"> Donc… Mais en fait, je regarde si il y des… des événements importants. Des fois, ils… il mettent si ils ont eu le permis, si ils ont une école, si ils ont eu le concours (14), tout ça. Sinon…</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A:</w:t>
      </w:r>
      <w:r w:rsidRPr="006E4A58">
        <w:rPr>
          <w:rFonts w:ascii="Times New Roman" w:eastAsia="Times New Roman" w:hAnsi="Times New Roman" w:cs="Times New Roman"/>
          <w:lang w:val="fr-FR" w:eastAsia="sv-SE"/>
        </w:rPr>
        <w:t xml:space="preserve"> D’accord. Mais vous, vous mettez rien ?</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Y:</w:t>
      </w:r>
      <w:r w:rsidRPr="006E4A58">
        <w:rPr>
          <w:rFonts w:ascii="Times New Roman" w:eastAsia="Times New Roman" w:hAnsi="Times New Roman" w:cs="Times New Roman"/>
          <w:lang w:val="fr-FR" w:eastAsia="sv-SE"/>
        </w:rPr>
        <w:t xml:space="preserve"> Moi, je mets rien. Je mets juste, voilà, que…</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A:</w:t>
      </w:r>
      <w:r w:rsidRPr="006E4A58">
        <w:rPr>
          <w:rFonts w:ascii="Times New Roman" w:eastAsia="Times New Roman" w:hAnsi="Times New Roman" w:cs="Times New Roman"/>
          <w:lang w:val="fr-FR" w:eastAsia="sv-SE"/>
        </w:rPr>
        <w:t xml:space="preserve"> Il est juste voyeur !</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Y:</w:t>
      </w:r>
      <w:r w:rsidRPr="006E4A58">
        <w:rPr>
          <w:rFonts w:ascii="Times New Roman" w:eastAsia="Times New Roman" w:hAnsi="Times New Roman" w:cs="Times New Roman"/>
          <w:lang w:val="fr-FR" w:eastAsia="sv-SE"/>
        </w:rPr>
        <w:t xml:space="preserve"> J’ai… j’ai… Les deux derniers trucs que j’ai mis, c’était que… J’ai même pas mis que j’ai eu mon permis. Et j’ai juste mis que je… que je stressais pour le concours quand même, sinon, je… je mets rien, quoi.</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J:</w:t>
      </w:r>
      <w:r w:rsidRPr="006E4A58">
        <w:rPr>
          <w:rFonts w:ascii="Times New Roman" w:eastAsia="Times New Roman" w:hAnsi="Times New Roman" w:cs="Times New Roman"/>
          <w:lang w:val="fr-FR" w:eastAsia="sv-SE"/>
        </w:rPr>
        <w:t xml:space="preserve"> Oui, enfin… Bref ! (15)</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J:</w:t>
      </w:r>
      <w:r w:rsidRPr="006E4A58">
        <w:rPr>
          <w:rFonts w:ascii="Times New Roman" w:eastAsia="Times New Roman" w:hAnsi="Times New Roman" w:cs="Times New Roman"/>
          <w:lang w:val="fr-FR" w:eastAsia="sv-SE"/>
        </w:rPr>
        <w:t xml:space="preserve"> Julie n’est pas d’accord !</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J:</w:t>
      </w:r>
      <w:r w:rsidRPr="006E4A58">
        <w:rPr>
          <w:rFonts w:ascii="Times New Roman" w:eastAsia="Times New Roman" w:hAnsi="Times New Roman" w:cs="Times New Roman"/>
          <w:lang w:val="fr-FR" w:eastAsia="sv-SE"/>
        </w:rPr>
        <w:t xml:space="preserve"> Non, pas tout à fait, non.</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Y:</w:t>
      </w:r>
      <w:r w:rsidRPr="006E4A58">
        <w:rPr>
          <w:rFonts w:ascii="Times New Roman" w:eastAsia="Times New Roman" w:hAnsi="Times New Roman" w:cs="Times New Roman"/>
          <w:lang w:val="fr-FR" w:eastAsia="sv-SE"/>
        </w:rPr>
        <w:t xml:space="preserve"> J’ai rien mis dessus.</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J:</w:t>
      </w:r>
      <w:r w:rsidRPr="006E4A58">
        <w:rPr>
          <w:rFonts w:ascii="Times New Roman" w:eastAsia="Times New Roman" w:hAnsi="Times New Roman" w:cs="Times New Roman"/>
          <w:lang w:val="fr-FR" w:eastAsia="sv-SE"/>
        </w:rPr>
        <w:t xml:space="preserve"> Oui, c’est ça ! (16)</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A:</w:t>
      </w:r>
      <w:r w:rsidRPr="006E4A58">
        <w:rPr>
          <w:rFonts w:ascii="Times New Roman" w:eastAsia="Times New Roman" w:hAnsi="Times New Roman" w:cs="Times New Roman"/>
          <w:lang w:val="fr-FR" w:eastAsia="sv-SE"/>
        </w:rPr>
        <w:t xml:space="preserve"> Bon, on va pas entrer dans les détails, hein. Bon, et vous trouvez que c’est… sinon, c’est une perte de temps ? Enfin, ça prend beaucoup de temps ? Vous connaissez des gens qui y passent beaucoup, beaucoup de temps ?</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J:</w:t>
      </w:r>
      <w:r w:rsidRPr="006E4A58">
        <w:rPr>
          <w:rFonts w:ascii="Times New Roman" w:eastAsia="Times New Roman" w:hAnsi="Times New Roman" w:cs="Times New Roman"/>
          <w:lang w:val="fr-FR" w:eastAsia="sv-SE"/>
        </w:rPr>
        <w:t xml:space="preserve"> Ah oui, il y en a qui passent [beaucoup] de temps.</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Y:</w:t>
      </w:r>
      <w:r w:rsidRPr="006E4A58">
        <w:rPr>
          <w:rFonts w:ascii="Times New Roman" w:eastAsia="Times New Roman" w:hAnsi="Times New Roman" w:cs="Times New Roman"/>
          <w:lang w:val="fr-FR" w:eastAsia="sv-SE"/>
        </w:rPr>
        <w:t xml:space="preserve"> En fait, c’est pas une perte de temps, dans le sens où, si on l’utilise normalement. Mais après, se connecter pour dire que…</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A:</w:t>
      </w:r>
      <w:r w:rsidRPr="006E4A58">
        <w:rPr>
          <w:rFonts w:ascii="Times New Roman" w:eastAsia="Times New Roman" w:hAnsi="Times New Roman" w:cs="Times New Roman"/>
          <w:lang w:val="fr-FR" w:eastAsia="sv-SE"/>
        </w:rPr>
        <w:t xml:space="preserve"> C’est un peu…</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Y:</w:t>
      </w:r>
      <w:r w:rsidRPr="006E4A58">
        <w:rPr>
          <w:rFonts w:ascii="Times New Roman" w:eastAsia="Times New Roman" w:hAnsi="Times New Roman" w:cs="Times New Roman"/>
          <w:lang w:val="fr-FR" w:eastAsia="sv-SE"/>
        </w:rPr>
        <w:t xml:space="preserve"> Moi, je connais des gens qui se connectent pour dire que, en ce moment, ils sont en cours…</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A:</w:t>
      </w:r>
      <w:r w:rsidRPr="006E4A58">
        <w:rPr>
          <w:rFonts w:ascii="Times New Roman" w:eastAsia="Times New Roman" w:hAnsi="Times New Roman" w:cs="Times New Roman"/>
          <w:lang w:val="fr-FR" w:eastAsia="sv-SE"/>
        </w:rPr>
        <w:t xml:space="preserve"> Oui.</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R:</w:t>
      </w:r>
      <w:r w:rsidRPr="006E4A58">
        <w:rPr>
          <w:rFonts w:ascii="Times New Roman" w:eastAsia="Times New Roman" w:hAnsi="Times New Roman" w:cs="Times New Roman"/>
          <w:lang w:val="fr-FR" w:eastAsia="sv-SE"/>
        </w:rPr>
        <w:t xml:space="preserve"> Ils s’ennuient.</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Y:</w:t>
      </w:r>
      <w:r w:rsidRPr="006E4A58">
        <w:rPr>
          <w:rFonts w:ascii="Times New Roman" w:eastAsia="Times New Roman" w:hAnsi="Times New Roman" w:cs="Times New Roman"/>
          <w:lang w:val="fr-FR" w:eastAsia="sv-SE"/>
        </w:rPr>
        <w:t xml:space="preserve"> Tout… tout le monde s’en fiche (17), quoi, en fait !</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A:</w:t>
      </w:r>
      <w:r w:rsidRPr="006E4A58">
        <w:rPr>
          <w:rFonts w:ascii="Times New Roman" w:eastAsia="Times New Roman" w:hAnsi="Times New Roman" w:cs="Times New Roman"/>
          <w:lang w:val="fr-FR" w:eastAsia="sv-SE"/>
        </w:rPr>
        <w:t xml:space="preserve"> Oui, oui, c’est ça, ouais. Ça devient tellement banal que c’est…</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Y:</w:t>
      </w:r>
      <w:r w:rsidRPr="006E4A58">
        <w:rPr>
          <w:rFonts w:ascii="Times New Roman" w:eastAsia="Times New Roman" w:hAnsi="Times New Roman" w:cs="Times New Roman"/>
          <w:lang w:val="fr-FR" w:eastAsia="sv-SE"/>
        </w:rPr>
        <w:t xml:space="preserve"> Pour dire que: "Hier, enfin, il y a une heure, on a bu de l’eau." Voilà. Tout le monde s’en fout (18), quoi !</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M:</w:t>
      </w:r>
      <w:r w:rsidRPr="006E4A58">
        <w:rPr>
          <w:rFonts w:ascii="Times New Roman" w:eastAsia="Times New Roman" w:hAnsi="Times New Roman" w:cs="Times New Roman"/>
          <w:lang w:val="fr-FR" w:eastAsia="sv-SE"/>
        </w:rPr>
        <w:t xml:space="preserve"> J’ai mangé une pomme !</w:t>
      </w:r>
      <w:r w:rsidRPr="006E4A58">
        <w:rPr>
          <w:rFonts w:ascii="Times New Roman" w:eastAsia="Times New Roman" w:hAnsi="Times New Roman" w:cs="Times New Roman"/>
          <w:lang w:val="fr-FR" w:eastAsia="sv-SE"/>
        </w:rPr>
        <w:br/>
      </w:r>
      <w:r w:rsidRPr="006E4A58">
        <w:rPr>
          <w:rFonts w:ascii="Times New Roman" w:eastAsia="Times New Roman" w:hAnsi="Times New Roman" w:cs="Times New Roman"/>
          <w:b/>
          <w:bCs/>
          <w:lang w:val="fr-FR" w:eastAsia="sv-SE"/>
        </w:rPr>
        <w:t>A:</w:t>
      </w:r>
      <w:r w:rsidRPr="006E4A58">
        <w:rPr>
          <w:rFonts w:ascii="Times New Roman" w:eastAsia="Times New Roman" w:hAnsi="Times New Roman" w:cs="Times New Roman"/>
          <w:lang w:val="fr-FR" w:eastAsia="sv-SE"/>
        </w:rPr>
        <w:t xml:space="preserve"> Vous êtes très critique !</w:t>
      </w:r>
    </w:p>
    <w:p w:rsidR="006E4A58" w:rsidRPr="006E4A58" w:rsidRDefault="006E4A58" w:rsidP="006E4A58">
      <w:pPr>
        <w:spacing w:before="100" w:beforeAutospacing="1" w:after="100" w:afterAutospacing="1" w:line="240" w:lineRule="auto"/>
        <w:rPr>
          <w:rFonts w:ascii="Times New Roman" w:eastAsia="Times New Roman" w:hAnsi="Times New Roman" w:cs="Times New Roman"/>
          <w:sz w:val="20"/>
          <w:szCs w:val="20"/>
          <w:lang w:val="fr-FR" w:eastAsia="sv-SE"/>
        </w:rPr>
      </w:pPr>
      <w:r w:rsidRPr="006E4A58">
        <w:rPr>
          <w:rFonts w:ascii="Times New Roman" w:eastAsia="Times New Roman" w:hAnsi="Times New Roman" w:cs="Times New Roman"/>
          <w:b/>
          <w:bCs/>
          <w:sz w:val="20"/>
          <w:szCs w:val="20"/>
          <w:lang w:val="fr-FR" w:eastAsia="sv-SE"/>
        </w:rPr>
        <w:t>Quelques explications:</w:t>
      </w:r>
      <w:r w:rsidRPr="006E4A58">
        <w:rPr>
          <w:rFonts w:ascii="Times New Roman" w:eastAsia="Times New Roman" w:hAnsi="Times New Roman" w:cs="Times New Roman"/>
          <w:sz w:val="20"/>
          <w:szCs w:val="20"/>
          <w:lang w:val="fr-FR" w:eastAsia="sv-SE"/>
        </w:rPr>
        <w:br/>
        <w:t>1.</w:t>
      </w:r>
      <w:r w:rsidRPr="006E4A58">
        <w:rPr>
          <w:rFonts w:ascii="Times New Roman" w:eastAsia="Times New Roman" w:hAnsi="Times New Roman" w:cs="Times New Roman"/>
          <w:b/>
          <w:bCs/>
          <w:i/>
          <w:iCs/>
          <w:sz w:val="20"/>
          <w:szCs w:val="20"/>
          <w:lang w:val="fr-FR" w:eastAsia="sv-SE"/>
        </w:rPr>
        <w:t xml:space="preserve"> j’en ai pas</w:t>
      </w:r>
      <w:r w:rsidRPr="006E4A58">
        <w:rPr>
          <w:rFonts w:ascii="Times New Roman" w:eastAsia="Times New Roman" w:hAnsi="Times New Roman" w:cs="Times New Roman"/>
          <w:sz w:val="20"/>
          <w:szCs w:val="20"/>
          <w:lang w:val="fr-FR" w:eastAsia="sv-SE"/>
        </w:rPr>
        <w:t>: forme orale de "Je n’en ai pas".</w:t>
      </w:r>
      <w:r w:rsidRPr="006E4A58">
        <w:rPr>
          <w:rFonts w:ascii="Times New Roman" w:eastAsia="Times New Roman" w:hAnsi="Times New Roman" w:cs="Times New Roman"/>
          <w:sz w:val="20"/>
          <w:szCs w:val="20"/>
          <w:lang w:val="fr-FR" w:eastAsia="sv-SE"/>
        </w:rPr>
        <w:br/>
        <w:t xml:space="preserve">2. </w:t>
      </w:r>
      <w:r w:rsidRPr="006E4A58">
        <w:rPr>
          <w:rFonts w:ascii="Times New Roman" w:eastAsia="Times New Roman" w:hAnsi="Times New Roman" w:cs="Times New Roman"/>
          <w:b/>
          <w:bCs/>
          <w:i/>
          <w:iCs/>
          <w:sz w:val="20"/>
          <w:szCs w:val="20"/>
          <w:lang w:val="fr-FR" w:eastAsia="sv-SE"/>
        </w:rPr>
        <w:t>bien que</w:t>
      </w:r>
      <w:r w:rsidRPr="006E4A58">
        <w:rPr>
          <w:rFonts w:ascii="Times New Roman" w:eastAsia="Times New Roman" w:hAnsi="Times New Roman" w:cs="Times New Roman"/>
          <w:sz w:val="20"/>
          <w:szCs w:val="20"/>
          <w:lang w:val="fr-FR" w:eastAsia="sv-SE"/>
        </w:rPr>
        <w:t xml:space="preserve"> : normalement suivi du subjonctif. Grégory aurait dû dire: "</w:t>
      </w:r>
      <w:r w:rsidRPr="006E4A58">
        <w:rPr>
          <w:rFonts w:ascii="Times New Roman" w:eastAsia="Times New Roman" w:hAnsi="Times New Roman" w:cs="Times New Roman"/>
          <w:i/>
          <w:iCs/>
          <w:sz w:val="20"/>
          <w:szCs w:val="20"/>
          <w:lang w:val="fr-FR" w:eastAsia="sv-SE"/>
        </w:rPr>
        <w:t>Bien que ça m’ait permis…</w:t>
      </w:r>
      <w:r w:rsidRPr="006E4A58">
        <w:rPr>
          <w:rFonts w:ascii="Times New Roman" w:eastAsia="Times New Roman" w:hAnsi="Times New Roman" w:cs="Times New Roman"/>
          <w:sz w:val="20"/>
          <w:szCs w:val="20"/>
          <w:lang w:val="fr-FR" w:eastAsia="sv-SE"/>
        </w:rPr>
        <w:t>"</w:t>
      </w:r>
      <w:r w:rsidRPr="006E4A58">
        <w:rPr>
          <w:rFonts w:ascii="Times New Roman" w:eastAsia="Times New Roman" w:hAnsi="Times New Roman" w:cs="Times New Roman"/>
          <w:sz w:val="20"/>
          <w:szCs w:val="20"/>
          <w:lang w:val="fr-FR" w:eastAsia="sv-SE"/>
        </w:rPr>
        <w:br/>
        <w:t xml:space="preserve">3. </w:t>
      </w:r>
      <w:r w:rsidRPr="006E4A58">
        <w:rPr>
          <w:rFonts w:ascii="Times New Roman" w:eastAsia="Times New Roman" w:hAnsi="Times New Roman" w:cs="Times New Roman"/>
          <w:b/>
          <w:bCs/>
          <w:i/>
          <w:iCs/>
          <w:sz w:val="20"/>
          <w:szCs w:val="20"/>
          <w:lang w:val="fr-FR" w:eastAsia="sv-SE"/>
        </w:rPr>
        <w:t>une redondance</w:t>
      </w:r>
      <w:r w:rsidRPr="006E4A58">
        <w:rPr>
          <w:rFonts w:ascii="Times New Roman" w:eastAsia="Times New Roman" w:hAnsi="Times New Roman" w:cs="Times New Roman"/>
          <w:sz w:val="20"/>
          <w:szCs w:val="20"/>
          <w:lang w:val="fr-FR" w:eastAsia="sv-SE"/>
        </w:rPr>
        <w:t>: une répétition</w:t>
      </w:r>
      <w:r w:rsidRPr="006E4A58">
        <w:rPr>
          <w:rFonts w:ascii="Times New Roman" w:eastAsia="Times New Roman" w:hAnsi="Times New Roman" w:cs="Times New Roman"/>
          <w:sz w:val="20"/>
          <w:szCs w:val="20"/>
          <w:lang w:val="fr-FR" w:eastAsia="sv-SE"/>
        </w:rPr>
        <w:br/>
        <w:t>4.</w:t>
      </w:r>
      <w:r w:rsidRPr="006E4A58">
        <w:rPr>
          <w:rFonts w:ascii="Times New Roman" w:eastAsia="Times New Roman" w:hAnsi="Times New Roman" w:cs="Times New Roman"/>
          <w:b/>
          <w:bCs/>
          <w:i/>
          <w:iCs/>
          <w:sz w:val="20"/>
          <w:szCs w:val="20"/>
          <w:lang w:val="fr-FR" w:eastAsia="sv-SE"/>
        </w:rPr>
        <w:t xml:space="preserve"> accro</w:t>
      </w:r>
      <w:r w:rsidRPr="006E4A58">
        <w:rPr>
          <w:rFonts w:ascii="Times New Roman" w:eastAsia="Times New Roman" w:hAnsi="Times New Roman" w:cs="Times New Roman"/>
          <w:sz w:val="20"/>
          <w:szCs w:val="20"/>
          <w:lang w:val="fr-FR" w:eastAsia="sv-SE"/>
        </w:rPr>
        <w:t xml:space="preserve">: elle ne peut pas s’en passer. (familier). On dit: </w:t>
      </w:r>
      <w:r w:rsidRPr="006E4A58">
        <w:rPr>
          <w:rFonts w:ascii="Times New Roman" w:eastAsia="Times New Roman" w:hAnsi="Times New Roman" w:cs="Times New Roman"/>
          <w:i/>
          <w:iCs/>
          <w:sz w:val="20"/>
          <w:szCs w:val="20"/>
          <w:lang w:val="fr-FR" w:eastAsia="sv-SE"/>
        </w:rPr>
        <w:t>Elle est accro à facebook</w:t>
      </w:r>
      <w:r w:rsidRPr="006E4A58">
        <w:rPr>
          <w:rFonts w:ascii="Times New Roman" w:eastAsia="Times New Roman" w:hAnsi="Times New Roman" w:cs="Times New Roman"/>
          <w:sz w:val="20"/>
          <w:szCs w:val="20"/>
          <w:lang w:val="fr-FR" w:eastAsia="sv-SE"/>
        </w:rPr>
        <w:t>.</w:t>
      </w:r>
      <w:r w:rsidRPr="006E4A58">
        <w:rPr>
          <w:rFonts w:ascii="Times New Roman" w:eastAsia="Times New Roman" w:hAnsi="Times New Roman" w:cs="Times New Roman"/>
          <w:sz w:val="20"/>
          <w:szCs w:val="20"/>
          <w:lang w:val="fr-FR" w:eastAsia="sv-SE"/>
        </w:rPr>
        <w:br/>
        <w:t xml:space="preserve">5. </w:t>
      </w:r>
      <w:r w:rsidRPr="006E4A58">
        <w:rPr>
          <w:rFonts w:ascii="Times New Roman" w:eastAsia="Times New Roman" w:hAnsi="Times New Roman" w:cs="Times New Roman"/>
          <w:b/>
          <w:bCs/>
          <w:i/>
          <w:iCs/>
          <w:sz w:val="20"/>
          <w:szCs w:val="20"/>
          <w:lang w:val="fr-FR" w:eastAsia="sv-SE"/>
        </w:rPr>
        <w:t>les potins</w:t>
      </w:r>
      <w:r w:rsidRPr="006E4A58">
        <w:rPr>
          <w:rFonts w:ascii="Times New Roman" w:eastAsia="Times New Roman" w:hAnsi="Times New Roman" w:cs="Times New Roman"/>
          <w:sz w:val="20"/>
          <w:szCs w:val="20"/>
          <w:lang w:val="fr-FR" w:eastAsia="sv-SE"/>
        </w:rPr>
        <w:t>: les petites histoires qu’on se raconte sur les gens, pas toujours très vraies. Des commérages.</w:t>
      </w:r>
      <w:r w:rsidRPr="006E4A58">
        <w:rPr>
          <w:rFonts w:ascii="Times New Roman" w:eastAsia="Times New Roman" w:hAnsi="Times New Roman" w:cs="Times New Roman"/>
          <w:sz w:val="20"/>
          <w:szCs w:val="20"/>
          <w:lang w:val="fr-FR" w:eastAsia="sv-SE"/>
        </w:rPr>
        <w:br/>
        <w:t>6.</w:t>
      </w:r>
      <w:r w:rsidRPr="006E4A58">
        <w:rPr>
          <w:rFonts w:ascii="Times New Roman" w:eastAsia="Times New Roman" w:hAnsi="Times New Roman" w:cs="Times New Roman"/>
          <w:b/>
          <w:bCs/>
          <w:i/>
          <w:iCs/>
          <w:sz w:val="20"/>
          <w:szCs w:val="20"/>
          <w:lang w:val="fr-FR" w:eastAsia="sv-SE"/>
        </w:rPr>
        <w:t xml:space="preserve"> rigolo</w:t>
      </w:r>
      <w:r w:rsidRPr="006E4A58">
        <w:rPr>
          <w:rFonts w:ascii="Times New Roman" w:eastAsia="Times New Roman" w:hAnsi="Times New Roman" w:cs="Times New Roman"/>
          <w:sz w:val="20"/>
          <w:szCs w:val="20"/>
          <w:lang w:val="fr-FR" w:eastAsia="sv-SE"/>
        </w:rPr>
        <w:t>: amusant, drôle. (familier)</w:t>
      </w:r>
      <w:r w:rsidRPr="006E4A58">
        <w:rPr>
          <w:rFonts w:ascii="Times New Roman" w:eastAsia="Times New Roman" w:hAnsi="Times New Roman" w:cs="Times New Roman"/>
          <w:sz w:val="20"/>
          <w:szCs w:val="20"/>
          <w:lang w:val="fr-FR" w:eastAsia="sv-SE"/>
        </w:rPr>
        <w:br/>
        <w:t xml:space="preserve">7. </w:t>
      </w:r>
      <w:r w:rsidRPr="006E4A58">
        <w:rPr>
          <w:rFonts w:ascii="Times New Roman" w:eastAsia="Times New Roman" w:hAnsi="Times New Roman" w:cs="Times New Roman"/>
          <w:b/>
          <w:bCs/>
          <w:i/>
          <w:iCs/>
          <w:sz w:val="20"/>
          <w:szCs w:val="20"/>
          <w:lang w:val="fr-FR" w:eastAsia="sv-SE"/>
        </w:rPr>
        <w:t>pas loin de 200</w:t>
      </w:r>
      <w:r w:rsidRPr="006E4A58">
        <w:rPr>
          <w:rFonts w:ascii="Times New Roman" w:eastAsia="Times New Roman" w:hAnsi="Times New Roman" w:cs="Times New Roman"/>
          <w:sz w:val="20"/>
          <w:szCs w:val="20"/>
          <w:lang w:val="fr-FR" w:eastAsia="sv-SE"/>
        </w:rPr>
        <w:t>: presque deux cents.</w:t>
      </w:r>
      <w:r w:rsidRPr="006E4A58">
        <w:rPr>
          <w:rFonts w:ascii="Times New Roman" w:eastAsia="Times New Roman" w:hAnsi="Times New Roman" w:cs="Times New Roman"/>
          <w:sz w:val="20"/>
          <w:szCs w:val="20"/>
          <w:lang w:val="fr-FR" w:eastAsia="sv-SE"/>
        </w:rPr>
        <w:br/>
        <w:t xml:space="preserve">8. </w:t>
      </w:r>
      <w:r w:rsidRPr="006E4A58">
        <w:rPr>
          <w:rFonts w:ascii="Times New Roman" w:eastAsia="Times New Roman" w:hAnsi="Times New Roman" w:cs="Times New Roman"/>
          <w:b/>
          <w:bCs/>
          <w:i/>
          <w:iCs/>
          <w:sz w:val="20"/>
          <w:szCs w:val="20"/>
          <w:lang w:val="fr-FR" w:eastAsia="sv-SE"/>
        </w:rPr>
        <w:t>Je regarde les gens ce qu’ils mettent</w:t>
      </w:r>
      <w:r w:rsidRPr="006E4A58">
        <w:rPr>
          <w:rFonts w:ascii="Times New Roman" w:eastAsia="Times New Roman" w:hAnsi="Times New Roman" w:cs="Times New Roman"/>
          <w:sz w:val="20"/>
          <w:szCs w:val="20"/>
          <w:lang w:val="fr-FR" w:eastAsia="sv-SE"/>
        </w:rPr>
        <w:t>: phrase très orale. La phrase correcte (et écrite) serait: "</w:t>
      </w:r>
      <w:r w:rsidRPr="006E4A58">
        <w:rPr>
          <w:rFonts w:ascii="Times New Roman" w:eastAsia="Times New Roman" w:hAnsi="Times New Roman" w:cs="Times New Roman"/>
          <w:i/>
          <w:iCs/>
          <w:sz w:val="20"/>
          <w:szCs w:val="20"/>
          <w:lang w:val="fr-FR" w:eastAsia="sv-SE"/>
        </w:rPr>
        <w:t>je regarde ce que les gens mettent."</w:t>
      </w:r>
      <w:r w:rsidRPr="006E4A58">
        <w:rPr>
          <w:rFonts w:ascii="Times New Roman" w:eastAsia="Times New Roman" w:hAnsi="Times New Roman" w:cs="Times New Roman"/>
          <w:sz w:val="20"/>
          <w:szCs w:val="20"/>
          <w:lang w:val="fr-FR" w:eastAsia="sv-SE"/>
        </w:rPr>
        <w:br/>
        <w:t>9.</w:t>
      </w:r>
      <w:r w:rsidRPr="006E4A58">
        <w:rPr>
          <w:rFonts w:ascii="Times New Roman" w:eastAsia="Times New Roman" w:hAnsi="Times New Roman" w:cs="Times New Roman"/>
          <w:b/>
          <w:bCs/>
          <w:i/>
          <w:iCs/>
          <w:sz w:val="20"/>
          <w:szCs w:val="20"/>
          <w:lang w:val="fr-FR" w:eastAsia="sv-SE"/>
        </w:rPr>
        <w:t xml:space="preserve"> trop bien</w:t>
      </w:r>
      <w:r w:rsidRPr="006E4A58">
        <w:rPr>
          <w:rFonts w:ascii="Times New Roman" w:eastAsia="Times New Roman" w:hAnsi="Times New Roman" w:cs="Times New Roman"/>
          <w:sz w:val="20"/>
          <w:szCs w:val="20"/>
          <w:lang w:val="fr-FR" w:eastAsia="sv-SE"/>
        </w:rPr>
        <w:t>: super / génial. Cette expression est devenue à la mode chez les jeunes surtout. (familier)</w:t>
      </w:r>
      <w:r w:rsidRPr="006E4A58">
        <w:rPr>
          <w:rFonts w:ascii="Times New Roman" w:eastAsia="Times New Roman" w:hAnsi="Times New Roman" w:cs="Times New Roman"/>
          <w:sz w:val="20"/>
          <w:szCs w:val="20"/>
          <w:lang w:val="fr-FR" w:eastAsia="sv-SE"/>
        </w:rPr>
        <w:br/>
        <w:t xml:space="preserve">10. </w:t>
      </w:r>
      <w:r w:rsidRPr="006E4A58">
        <w:rPr>
          <w:rFonts w:ascii="Times New Roman" w:eastAsia="Times New Roman" w:hAnsi="Times New Roman" w:cs="Times New Roman"/>
          <w:b/>
          <w:bCs/>
          <w:i/>
          <w:iCs/>
          <w:sz w:val="20"/>
          <w:szCs w:val="20"/>
          <w:lang w:val="fr-FR" w:eastAsia="sv-SE"/>
        </w:rPr>
        <w:t>des tas de choses</w:t>
      </w:r>
      <w:r w:rsidRPr="006E4A58">
        <w:rPr>
          <w:rFonts w:ascii="Times New Roman" w:eastAsia="Times New Roman" w:hAnsi="Times New Roman" w:cs="Times New Roman"/>
          <w:sz w:val="20"/>
          <w:szCs w:val="20"/>
          <w:lang w:val="fr-FR" w:eastAsia="sv-SE"/>
        </w:rPr>
        <w:t>: beaucoup de choses. (familier)</w:t>
      </w:r>
      <w:r w:rsidRPr="006E4A58">
        <w:rPr>
          <w:rFonts w:ascii="Times New Roman" w:eastAsia="Times New Roman" w:hAnsi="Times New Roman" w:cs="Times New Roman"/>
          <w:sz w:val="20"/>
          <w:szCs w:val="20"/>
          <w:lang w:val="fr-FR" w:eastAsia="sv-SE"/>
        </w:rPr>
        <w:br/>
        <w:t xml:space="preserve">11. </w:t>
      </w:r>
      <w:r w:rsidRPr="006E4A58">
        <w:rPr>
          <w:rFonts w:ascii="Times New Roman" w:eastAsia="Times New Roman" w:hAnsi="Times New Roman" w:cs="Times New Roman"/>
          <w:b/>
          <w:bCs/>
          <w:i/>
          <w:iCs/>
          <w:sz w:val="20"/>
          <w:szCs w:val="20"/>
          <w:lang w:val="fr-FR" w:eastAsia="sv-SE"/>
        </w:rPr>
        <w:t>ça vous embête ?</w:t>
      </w:r>
      <w:r w:rsidRPr="006E4A58">
        <w:rPr>
          <w:rFonts w:ascii="Times New Roman" w:eastAsia="Times New Roman" w:hAnsi="Times New Roman" w:cs="Times New Roman"/>
          <w:sz w:val="20"/>
          <w:szCs w:val="20"/>
          <w:lang w:val="fr-FR" w:eastAsia="sv-SE"/>
        </w:rPr>
        <w:t xml:space="preserve"> = c’est un problème pour vous ? / Est-ce que ça vous ennuie ? (plutôt familier)</w:t>
      </w:r>
      <w:r w:rsidRPr="006E4A58">
        <w:rPr>
          <w:rFonts w:ascii="Times New Roman" w:eastAsia="Times New Roman" w:hAnsi="Times New Roman" w:cs="Times New Roman"/>
          <w:sz w:val="20"/>
          <w:szCs w:val="20"/>
          <w:lang w:val="fr-FR" w:eastAsia="sv-SE"/>
        </w:rPr>
        <w:br/>
        <w:t xml:space="preserve">12. </w:t>
      </w:r>
      <w:r w:rsidRPr="006E4A58">
        <w:rPr>
          <w:rFonts w:ascii="Times New Roman" w:eastAsia="Times New Roman" w:hAnsi="Times New Roman" w:cs="Times New Roman"/>
          <w:b/>
          <w:bCs/>
          <w:i/>
          <w:iCs/>
          <w:sz w:val="20"/>
          <w:szCs w:val="20"/>
          <w:lang w:val="fr-FR" w:eastAsia="sv-SE"/>
        </w:rPr>
        <w:t>ça se devine</w:t>
      </w:r>
      <w:r w:rsidRPr="006E4A58">
        <w:rPr>
          <w:rFonts w:ascii="Times New Roman" w:eastAsia="Times New Roman" w:hAnsi="Times New Roman" w:cs="Times New Roman"/>
          <w:sz w:val="20"/>
          <w:szCs w:val="20"/>
          <w:lang w:val="fr-FR" w:eastAsia="sv-SE"/>
        </w:rPr>
        <w:t>: on peut le deviner (grâce au prénom)</w:t>
      </w:r>
      <w:r w:rsidRPr="006E4A58">
        <w:rPr>
          <w:rFonts w:ascii="Times New Roman" w:eastAsia="Times New Roman" w:hAnsi="Times New Roman" w:cs="Times New Roman"/>
          <w:sz w:val="20"/>
          <w:szCs w:val="20"/>
          <w:lang w:val="fr-FR" w:eastAsia="sv-SE"/>
        </w:rPr>
        <w:br/>
        <w:t xml:space="preserve">13. </w:t>
      </w:r>
      <w:r w:rsidRPr="006E4A58">
        <w:rPr>
          <w:rFonts w:ascii="Times New Roman" w:eastAsia="Times New Roman" w:hAnsi="Times New Roman" w:cs="Times New Roman"/>
          <w:b/>
          <w:bCs/>
          <w:i/>
          <w:iCs/>
          <w:sz w:val="20"/>
          <w:szCs w:val="20"/>
          <w:lang w:val="fr-FR" w:eastAsia="sv-SE"/>
        </w:rPr>
        <w:t>Non mais attends</w:t>
      </w:r>
      <w:r w:rsidRPr="006E4A58">
        <w:rPr>
          <w:rFonts w:ascii="Times New Roman" w:eastAsia="Times New Roman" w:hAnsi="Times New Roman" w:cs="Times New Roman"/>
          <w:sz w:val="20"/>
          <w:szCs w:val="20"/>
          <w:lang w:val="fr-FR" w:eastAsia="sv-SE"/>
        </w:rPr>
        <w:t>: on dit ça quand on n’est pas vraiment d’accord avec ce que quelqu’un a dit et qu’on veut le lui faire remarquer.</w:t>
      </w:r>
      <w:r w:rsidRPr="006E4A58">
        <w:rPr>
          <w:rFonts w:ascii="Times New Roman" w:eastAsia="Times New Roman" w:hAnsi="Times New Roman" w:cs="Times New Roman"/>
          <w:sz w:val="20"/>
          <w:szCs w:val="20"/>
          <w:lang w:val="fr-FR" w:eastAsia="sv-SE"/>
        </w:rPr>
        <w:br/>
        <w:t xml:space="preserve">14. </w:t>
      </w:r>
      <w:r w:rsidRPr="006E4A58">
        <w:rPr>
          <w:rFonts w:ascii="Times New Roman" w:eastAsia="Times New Roman" w:hAnsi="Times New Roman" w:cs="Times New Roman"/>
          <w:b/>
          <w:bCs/>
          <w:i/>
          <w:iCs/>
          <w:sz w:val="20"/>
          <w:szCs w:val="20"/>
          <w:lang w:val="fr-FR" w:eastAsia="sv-SE"/>
        </w:rPr>
        <w:t>avoir un concours</w:t>
      </w:r>
      <w:r w:rsidRPr="006E4A58">
        <w:rPr>
          <w:rFonts w:ascii="Times New Roman" w:eastAsia="Times New Roman" w:hAnsi="Times New Roman" w:cs="Times New Roman"/>
          <w:sz w:val="20"/>
          <w:szCs w:val="20"/>
          <w:lang w:val="fr-FR" w:eastAsia="sv-SE"/>
        </w:rPr>
        <w:t>: réussir les examens d’entrée dans une grande école, une école de commerce. (Il faut être classé dans les premiers pour être admis.)</w:t>
      </w:r>
      <w:r w:rsidRPr="006E4A58">
        <w:rPr>
          <w:rFonts w:ascii="Times New Roman" w:eastAsia="Times New Roman" w:hAnsi="Times New Roman" w:cs="Times New Roman"/>
          <w:sz w:val="20"/>
          <w:szCs w:val="20"/>
          <w:lang w:val="fr-FR" w:eastAsia="sv-SE"/>
        </w:rPr>
        <w:br/>
        <w:t xml:space="preserve">15. </w:t>
      </w:r>
      <w:r w:rsidRPr="006E4A58">
        <w:rPr>
          <w:rFonts w:ascii="Times New Roman" w:eastAsia="Times New Roman" w:hAnsi="Times New Roman" w:cs="Times New Roman"/>
          <w:b/>
          <w:bCs/>
          <w:i/>
          <w:iCs/>
          <w:sz w:val="20"/>
          <w:szCs w:val="20"/>
          <w:lang w:val="fr-FR" w:eastAsia="sv-SE"/>
        </w:rPr>
        <w:t>Oui, enfin… Bref !</w:t>
      </w:r>
      <w:r w:rsidRPr="006E4A58">
        <w:rPr>
          <w:rFonts w:ascii="Times New Roman" w:eastAsia="Times New Roman" w:hAnsi="Times New Roman" w:cs="Times New Roman"/>
          <w:sz w:val="20"/>
          <w:szCs w:val="20"/>
          <w:lang w:val="fr-FR" w:eastAsia="sv-SE"/>
        </w:rPr>
        <w:t xml:space="preserve"> : c’est une façon de dire "Je ne vais pas tout vous dire / je ne vais pas vous donner tous les détails, mais ce qu’il raconte ne correspond pas bien à la réalité !"</w:t>
      </w:r>
      <w:r w:rsidRPr="006E4A58">
        <w:rPr>
          <w:rFonts w:ascii="Times New Roman" w:eastAsia="Times New Roman" w:hAnsi="Times New Roman" w:cs="Times New Roman"/>
          <w:sz w:val="20"/>
          <w:szCs w:val="20"/>
          <w:lang w:val="fr-FR" w:eastAsia="sv-SE"/>
        </w:rPr>
        <w:br/>
        <w:t xml:space="preserve">16. </w:t>
      </w:r>
      <w:r w:rsidRPr="006E4A58">
        <w:rPr>
          <w:rFonts w:ascii="Times New Roman" w:eastAsia="Times New Roman" w:hAnsi="Times New Roman" w:cs="Times New Roman"/>
          <w:b/>
          <w:bCs/>
          <w:i/>
          <w:iCs/>
          <w:sz w:val="20"/>
          <w:szCs w:val="20"/>
          <w:lang w:val="fr-FR" w:eastAsia="sv-SE"/>
        </w:rPr>
        <w:t>Oui, c’est ça</w:t>
      </w:r>
      <w:r w:rsidRPr="006E4A58">
        <w:rPr>
          <w:rFonts w:ascii="Times New Roman" w:eastAsia="Times New Roman" w:hAnsi="Times New Roman" w:cs="Times New Roman"/>
          <w:sz w:val="20"/>
          <w:szCs w:val="20"/>
          <w:lang w:val="fr-FR" w:eastAsia="sv-SE"/>
        </w:rPr>
        <w:t>: on peut dire ça, avec ce ton, pour montrer qu’on n’est vraiment pas d’accord avec ce que quelqu’un vient d’affirmer. (Le ton est important, pour montrer qu’on est ironique.)</w:t>
      </w:r>
      <w:r w:rsidRPr="006E4A58">
        <w:rPr>
          <w:rFonts w:ascii="Times New Roman" w:eastAsia="Times New Roman" w:hAnsi="Times New Roman" w:cs="Times New Roman"/>
          <w:sz w:val="20"/>
          <w:szCs w:val="20"/>
          <w:lang w:val="fr-FR" w:eastAsia="sv-SE"/>
        </w:rPr>
        <w:br/>
        <w:t xml:space="preserve">17. </w:t>
      </w:r>
      <w:r w:rsidRPr="006E4A58">
        <w:rPr>
          <w:rFonts w:ascii="Times New Roman" w:eastAsia="Times New Roman" w:hAnsi="Times New Roman" w:cs="Times New Roman"/>
          <w:b/>
          <w:bCs/>
          <w:i/>
          <w:iCs/>
          <w:sz w:val="20"/>
          <w:szCs w:val="20"/>
          <w:lang w:val="fr-FR" w:eastAsia="sv-SE"/>
        </w:rPr>
        <w:t>Tout le monde s’en fiche</w:t>
      </w:r>
      <w:r w:rsidRPr="006E4A58">
        <w:rPr>
          <w:rFonts w:ascii="Times New Roman" w:eastAsia="Times New Roman" w:hAnsi="Times New Roman" w:cs="Times New Roman"/>
          <w:sz w:val="20"/>
          <w:szCs w:val="20"/>
          <w:lang w:val="fr-FR" w:eastAsia="sv-SE"/>
        </w:rPr>
        <w:t>: ça n’intéresse personne. (familier)</w:t>
      </w:r>
      <w:r w:rsidRPr="006E4A58">
        <w:rPr>
          <w:rFonts w:ascii="Times New Roman" w:eastAsia="Times New Roman" w:hAnsi="Times New Roman" w:cs="Times New Roman"/>
          <w:sz w:val="20"/>
          <w:szCs w:val="20"/>
          <w:lang w:val="fr-FR" w:eastAsia="sv-SE"/>
        </w:rPr>
        <w:br/>
        <w:t xml:space="preserve">18. </w:t>
      </w:r>
      <w:r w:rsidRPr="006E4A58">
        <w:rPr>
          <w:rFonts w:ascii="Times New Roman" w:eastAsia="Times New Roman" w:hAnsi="Times New Roman" w:cs="Times New Roman"/>
          <w:b/>
          <w:bCs/>
          <w:i/>
          <w:iCs/>
          <w:sz w:val="20"/>
          <w:szCs w:val="20"/>
          <w:lang w:val="fr-FR" w:eastAsia="sv-SE"/>
        </w:rPr>
        <w:t>Tout le monde s’en fout</w:t>
      </w:r>
      <w:r w:rsidRPr="006E4A58">
        <w:rPr>
          <w:rFonts w:ascii="Times New Roman" w:eastAsia="Times New Roman" w:hAnsi="Times New Roman" w:cs="Times New Roman"/>
          <w:sz w:val="20"/>
          <w:szCs w:val="20"/>
          <w:lang w:val="fr-FR" w:eastAsia="sv-SE"/>
        </w:rPr>
        <w:t>: c’est comme "tout le monde s’en fiche", mais en moins poli. (Très familier, et péjoratif). Un verbe neutre serait: "</w:t>
      </w:r>
      <w:r w:rsidRPr="006E4A58">
        <w:rPr>
          <w:rFonts w:ascii="Times New Roman" w:eastAsia="Times New Roman" w:hAnsi="Times New Roman" w:cs="Times New Roman"/>
          <w:i/>
          <w:iCs/>
          <w:sz w:val="20"/>
          <w:szCs w:val="20"/>
          <w:lang w:val="fr-FR" w:eastAsia="sv-SE"/>
        </w:rPr>
        <w:t>Tout le monde s’en moque</w:t>
      </w:r>
      <w:r w:rsidRPr="006E4A58">
        <w:rPr>
          <w:rFonts w:ascii="Times New Roman" w:eastAsia="Times New Roman" w:hAnsi="Times New Roman" w:cs="Times New Roman"/>
          <w:sz w:val="20"/>
          <w:szCs w:val="20"/>
          <w:lang w:val="fr-FR" w:eastAsia="sv-SE"/>
        </w:rPr>
        <w:t>."</w:t>
      </w:r>
    </w:p>
    <w:p w:rsidR="006E4A58" w:rsidRDefault="006E4A58" w:rsidP="00D339FF">
      <w:pPr>
        <w:pStyle w:val="Ingetavstnd"/>
      </w:pPr>
    </w:p>
    <w:p w:rsidR="006E4A58" w:rsidRDefault="006E4A58" w:rsidP="00D339FF">
      <w:pPr>
        <w:pStyle w:val="Ingetavstnd"/>
      </w:pPr>
    </w:p>
    <w:p w:rsidR="006E4A58" w:rsidRDefault="006E4A58" w:rsidP="00D339FF">
      <w:pPr>
        <w:pStyle w:val="Ingetavstnd"/>
      </w:pPr>
    </w:p>
    <w:p w:rsidR="006E4A58" w:rsidRDefault="006E4A58" w:rsidP="00D339FF">
      <w:pPr>
        <w:pStyle w:val="Ingetavstnd"/>
      </w:pPr>
    </w:p>
    <w:p w:rsidR="006E4A58" w:rsidRDefault="006E4A58" w:rsidP="00D339FF">
      <w:pPr>
        <w:pStyle w:val="Ingetavstnd"/>
      </w:pPr>
    </w:p>
    <w:p w:rsidR="006E4A58" w:rsidRDefault="006E4A58" w:rsidP="00D339FF">
      <w:pPr>
        <w:pStyle w:val="Ingetavstnd"/>
      </w:pPr>
    </w:p>
    <w:p w:rsidR="006E4A58" w:rsidRDefault="006E4A58" w:rsidP="00D339FF">
      <w:pPr>
        <w:pStyle w:val="Ingetavstnd"/>
      </w:pPr>
    </w:p>
    <w:p w:rsidR="00D339FF" w:rsidRDefault="00D339FF" w:rsidP="00D339FF">
      <w:pPr>
        <w:pStyle w:val="Ingetavstnd"/>
      </w:pPr>
      <w:r>
        <w:t>exercice avec les verbes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2041"/>
        <w:gridCol w:w="2041"/>
        <w:gridCol w:w="2041"/>
        <w:gridCol w:w="2041"/>
      </w:tblGrid>
      <w:tr w:rsidR="00D339FF" w:rsidTr="004D5B26">
        <w:tc>
          <w:tcPr>
            <w:tcW w:w="2041" w:type="dxa"/>
          </w:tcPr>
          <w:p w:rsidR="00D339FF" w:rsidRDefault="00D339FF" w:rsidP="00D339FF">
            <w:pPr>
              <w:pStyle w:val="Ingetavstnd"/>
            </w:pPr>
            <w:r>
              <w:t>attendre</w:t>
            </w:r>
          </w:p>
        </w:tc>
        <w:tc>
          <w:tcPr>
            <w:tcW w:w="2041" w:type="dxa"/>
          </w:tcPr>
          <w:p w:rsidR="00D339FF" w:rsidRDefault="00D339FF" w:rsidP="00D339FF">
            <w:pPr>
              <w:pStyle w:val="Ingetavstnd"/>
            </w:pPr>
            <w:r>
              <w:t>attendant</w:t>
            </w:r>
          </w:p>
        </w:tc>
        <w:tc>
          <w:tcPr>
            <w:tcW w:w="2041" w:type="dxa"/>
          </w:tcPr>
          <w:p w:rsidR="00D339FF" w:rsidRDefault="00D339FF" w:rsidP="00D339FF">
            <w:pPr>
              <w:pStyle w:val="Ingetavstnd"/>
            </w:pPr>
            <w:r>
              <w:t>attendu</w:t>
            </w:r>
          </w:p>
        </w:tc>
        <w:tc>
          <w:tcPr>
            <w:tcW w:w="2041" w:type="dxa"/>
          </w:tcPr>
          <w:p w:rsidR="00D339FF" w:rsidRDefault="00D339FF" w:rsidP="00D339FF">
            <w:pPr>
              <w:pStyle w:val="Ingetavstnd"/>
            </w:pPr>
            <w:r>
              <w:t>j’attends</w:t>
            </w:r>
          </w:p>
        </w:tc>
        <w:tc>
          <w:tcPr>
            <w:tcW w:w="2041" w:type="dxa"/>
          </w:tcPr>
          <w:p w:rsidR="00D339FF" w:rsidRDefault="00D339FF" w:rsidP="00D339FF">
            <w:pPr>
              <w:pStyle w:val="Ingetavstnd"/>
            </w:pPr>
            <w:r>
              <w:t>vänta</w:t>
            </w:r>
          </w:p>
        </w:tc>
      </w:tr>
      <w:tr w:rsidR="00D339FF" w:rsidTr="004D5B26">
        <w:tc>
          <w:tcPr>
            <w:tcW w:w="2041" w:type="dxa"/>
          </w:tcPr>
          <w:p w:rsidR="00D339FF" w:rsidRDefault="00D339FF" w:rsidP="00D339FF">
            <w:pPr>
              <w:pStyle w:val="Ingetavstnd"/>
            </w:pPr>
            <w:r>
              <w:t>boire</w:t>
            </w:r>
          </w:p>
        </w:tc>
        <w:tc>
          <w:tcPr>
            <w:tcW w:w="2041" w:type="dxa"/>
          </w:tcPr>
          <w:p w:rsidR="00D339FF" w:rsidRDefault="00D339FF" w:rsidP="00D339FF">
            <w:pPr>
              <w:pStyle w:val="Ingetavstnd"/>
            </w:pPr>
            <w:r>
              <w:t>buvant</w:t>
            </w:r>
          </w:p>
        </w:tc>
        <w:tc>
          <w:tcPr>
            <w:tcW w:w="2041" w:type="dxa"/>
          </w:tcPr>
          <w:p w:rsidR="00D339FF" w:rsidRDefault="00D339FF" w:rsidP="00D339FF">
            <w:pPr>
              <w:pStyle w:val="Ingetavstnd"/>
            </w:pPr>
            <w:r>
              <w:t>bu</w:t>
            </w:r>
          </w:p>
        </w:tc>
        <w:tc>
          <w:tcPr>
            <w:tcW w:w="2041" w:type="dxa"/>
          </w:tcPr>
          <w:p w:rsidR="00D339FF" w:rsidRDefault="00D339FF" w:rsidP="00D339FF">
            <w:pPr>
              <w:pStyle w:val="Ingetavstnd"/>
            </w:pPr>
            <w:r>
              <w:t>je bois</w:t>
            </w:r>
          </w:p>
        </w:tc>
        <w:tc>
          <w:tcPr>
            <w:tcW w:w="2041" w:type="dxa"/>
          </w:tcPr>
          <w:p w:rsidR="00D339FF" w:rsidRDefault="00D339FF" w:rsidP="00D339FF">
            <w:pPr>
              <w:pStyle w:val="Ingetavstnd"/>
            </w:pPr>
            <w:r>
              <w:t>dricka</w:t>
            </w:r>
          </w:p>
        </w:tc>
      </w:tr>
      <w:tr w:rsidR="00D339FF" w:rsidTr="004D5B26">
        <w:tc>
          <w:tcPr>
            <w:tcW w:w="2041" w:type="dxa"/>
          </w:tcPr>
          <w:p w:rsidR="00D339FF" w:rsidRDefault="00D339FF" w:rsidP="00D339FF">
            <w:pPr>
              <w:pStyle w:val="Ingetavstnd"/>
            </w:pPr>
            <w:r>
              <w:t>dormir</w:t>
            </w:r>
          </w:p>
        </w:tc>
        <w:tc>
          <w:tcPr>
            <w:tcW w:w="2041" w:type="dxa"/>
          </w:tcPr>
          <w:p w:rsidR="00D339FF" w:rsidRDefault="00D339FF" w:rsidP="00D339FF">
            <w:pPr>
              <w:pStyle w:val="Ingetavstnd"/>
            </w:pPr>
            <w:r>
              <w:t>dormant</w:t>
            </w:r>
          </w:p>
        </w:tc>
        <w:tc>
          <w:tcPr>
            <w:tcW w:w="2041" w:type="dxa"/>
          </w:tcPr>
          <w:p w:rsidR="00D339FF" w:rsidRDefault="00D339FF" w:rsidP="00D339FF">
            <w:pPr>
              <w:pStyle w:val="Ingetavstnd"/>
            </w:pPr>
            <w:r>
              <w:t>dormi</w:t>
            </w:r>
          </w:p>
        </w:tc>
        <w:tc>
          <w:tcPr>
            <w:tcW w:w="2041" w:type="dxa"/>
          </w:tcPr>
          <w:p w:rsidR="00D339FF" w:rsidRDefault="00D339FF" w:rsidP="00D339FF">
            <w:pPr>
              <w:pStyle w:val="Ingetavstnd"/>
            </w:pPr>
            <w:r>
              <w:t>je dors</w:t>
            </w:r>
          </w:p>
        </w:tc>
        <w:tc>
          <w:tcPr>
            <w:tcW w:w="2041" w:type="dxa"/>
          </w:tcPr>
          <w:p w:rsidR="00D339FF" w:rsidRDefault="00D339FF" w:rsidP="00D339FF">
            <w:pPr>
              <w:pStyle w:val="Ingetavstnd"/>
            </w:pPr>
            <w:r>
              <w:t>sova</w:t>
            </w:r>
          </w:p>
        </w:tc>
      </w:tr>
      <w:tr w:rsidR="00D339FF" w:rsidTr="004D5B26">
        <w:tc>
          <w:tcPr>
            <w:tcW w:w="2041" w:type="dxa"/>
          </w:tcPr>
          <w:p w:rsidR="00D339FF" w:rsidRDefault="00D339FF" w:rsidP="00D339FF">
            <w:pPr>
              <w:pStyle w:val="Ingetavstnd"/>
            </w:pPr>
            <w:r>
              <w:t>aller</w:t>
            </w:r>
          </w:p>
        </w:tc>
        <w:tc>
          <w:tcPr>
            <w:tcW w:w="2041" w:type="dxa"/>
          </w:tcPr>
          <w:p w:rsidR="00D339FF" w:rsidRDefault="00D339FF" w:rsidP="00D339FF">
            <w:pPr>
              <w:pStyle w:val="Ingetavstnd"/>
            </w:pPr>
            <w:r>
              <w:t>allant</w:t>
            </w:r>
          </w:p>
        </w:tc>
        <w:tc>
          <w:tcPr>
            <w:tcW w:w="2041" w:type="dxa"/>
          </w:tcPr>
          <w:p w:rsidR="00D339FF" w:rsidRDefault="00D339FF" w:rsidP="00D339FF">
            <w:pPr>
              <w:pStyle w:val="Ingetavstnd"/>
            </w:pPr>
            <w:r>
              <w:t>je suis allé</w:t>
            </w:r>
          </w:p>
        </w:tc>
        <w:tc>
          <w:tcPr>
            <w:tcW w:w="2041" w:type="dxa"/>
          </w:tcPr>
          <w:p w:rsidR="00D339FF" w:rsidRDefault="00D339FF" w:rsidP="00D339FF">
            <w:pPr>
              <w:pStyle w:val="Ingetavstnd"/>
            </w:pPr>
            <w:r>
              <w:t>je vais</w:t>
            </w:r>
          </w:p>
        </w:tc>
        <w:tc>
          <w:tcPr>
            <w:tcW w:w="2041" w:type="dxa"/>
          </w:tcPr>
          <w:p w:rsidR="00D339FF" w:rsidRDefault="00D339FF" w:rsidP="00D339FF">
            <w:pPr>
              <w:pStyle w:val="Ingetavstnd"/>
            </w:pPr>
            <w:r>
              <w:t>gå, åka</w:t>
            </w:r>
          </w:p>
        </w:tc>
      </w:tr>
      <w:tr w:rsidR="00D339FF" w:rsidTr="004D5B26">
        <w:tc>
          <w:tcPr>
            <w:tcW w:w="2041" w:type="dxa"/>
          </w:tcPr>
          <w:p w:rsidR="00D339FF" w:rsidRDefault="00D339FF" w:rsidP="00D339FF">
            <w:pPr>
              <w:pStyle w:val="Ingetavstnd"/>
            </w:pPr>
            <w:r>
              <w:t>venir</w:t>
            </w:r>
          </w:p>
        </w:tc>
        <w:tc>
          <w:tcPr>
            <w:tcW w:w="2041" w:type="dxa"/>
          </w:tcPr>
          <w:p w:rsidR="00D339FF" w:rsidRDefault="00D339FF" w:rsidP="00D339FF">
            <w:pPr>
              <w:pStyle w:val="Ingetavstnd"/>
            </w:pPr>
            <w:r>
              <w:t>venant</w:t>
            </w:r>
          </w:p>
        </w:tc>
        <w:tc>
          <w:tcPr>
            <w:tcW w:w="2041" w:type="dxa"/>
          </w:tcPr>
          <w:p w:rsidR="00D339FF" w:rsidRDefault="00D339FF" w:rsidP="00D339FF">
            <w:pPr>
              <w:pStyle w:val="Ingetavstnd"/>
            </w:pPr>
            <w:r>
              <w:t>je suis venu</w:t>
            </w:r>
          </w:p>
        </w:tc>
        <w:tc>
          <w:tcPr>
            <w:tcW w:w="2041" w:type="dxa"/>
          </w:tcPr>
          <w:p w:rsidR="00D339FF" w:rsidRDefault="00D339FF" w:rsidP="00D339FF">
            <w:pPr>
              <w:pStyle w:val="Ingetavstnd"/>
            </w:pPr>
            <w:r>
              <w:t>je viens</w:t>
            </w:r>
          </w:p>
        </w:tc>
        <w:tc>
          <w:tcPr>
            <w:tcW w:w="2041" w:type="dxa"/>
          </w:tcPr>
          <w:p w:rsidR="00D339FF" w:rsidRDefault="00D339FF" w:rsidP="00D339FF">
            <w:pPr>
              <w:pStyle w:val="Ingetavstnd"/>
            </w:pPr>
            <w:r>
              <w:t>komma</w:t>
            </w:r>
          </w:p>
        </w:tc>
      </w:tr>
    </w:tbl>
    <w:p w:rsidR="00D339FF" w:rsidRPr="00D339FF" w:rsidRDefault="00D339FF" w:rsidP="00D339FF">
      <w:pPr>
        <w:pStyle w:val="Ingetavstnd"/>
        <w:rPr>
          <w:sz w:val="4"/>
          <w:szCs w:val="4"/>
        </w:rPr>
      </w:pPr>
    </w:p>
    <w:p w:rsidR="00D339FF" w:rsidRDefault="00D339FF" w:rsidP="00D339FF">
      <w:pPr>
        <w:pStyle w:val="Ingetavstnd"/>
      </w:pPr>
      <w:r>
        <w:t>skriv presens av följande verb: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236"/>
        <w:gridCol w:w="3004"/>
        <w:gridCol w:w="236"/>
        <w:gridCol w:w="3244"/>
      </w:tblGrid>
      <w:tr w:rsidR="00D339FF" w:rsidTr="004D5B26">
        <w:tc>
          <w:tcPr>
            <w:tcW w:w="3468" w:type="dxa"/>
          </w:tcPr>
          <w:p w:rsidR="00D339FF" w:rsidRDefault="00D339FF" w:rsidP="00D339FF">
            <w:pPr>
              <w:pStyle w:val="Ingetavstnd"/>
            </w:pPr>
            <w:r>
              <w:t>venir</w:t>
            </w:r>
          </w:p>
        </w:tc>
        <w:tc>
          <w:tcPr>
            <w:tcW w:w="236" w:type="dxa"/>
          </w:tcPr>
          <w:p w:rsidR="00D339FF" w:rsidRDefault="00D339FF" w:rsidP="00D339FF">
            <w:pPr>
              <w:pStyle w:val="Ingetavstnd"/>
            </w:pPr>
          </w:p>
        </w:tc>
        <w:tc>
          <w:tcPr>
            <w:tcW w:w="3004" w:type="dxa"/>
          </w:tcPr>
          <w:p w:rsidR="00D339FF" w:rsidRDefault="00D339FF" w:rsidP="00D339FF">
            <w:pPr>
              <w:pStyle w:val="Ingetavstnd"/>
            </w:pPr>
            <w:r>
              <w:t>boire</w:t>
            </w:r>
          </w:p>
        </w:tc>
        <w:tc>
          <w:tcPr>
            <w:tcW w:w="236" w:type="dxa"/>
          </w:tcPr>
          <w:p w:rsidR="00D339FF" w:rsidRDefault="00D339FF" w:rsidP="00D339FF">
            <w:pPr>
              <w:pStyle w:val="Ingetavstnd"/>
            </w:pPr>
          </w:p>
        </w:tc>
        <w:tc>
          <w:tcPr>
            <w:tcW w:w="3244" w:type="dxa"/>
          </w:tcPr>
          <w:p w:rsidR="00D339FF" w:rsidRDefault="00D339FF" w:rsidP="00D339FF">
            <w:pPr>
              <w:pStyle w:val="Ingetavstnd"/>
            </w:pPr>
            <w:r>
              <w:t>aller</w:t>
            </w:r>
          </w:p>
        </w:tc>
      </w:tr>
      <w:tr w:rsidR="00D339FF" w:rsidTr="004D5B26">
        <w:tc>
          <w:tcPr>
            <w:tcW w:w="3468" w:type="dxa"/>
          </w:tcPr>
          <w:p w:rsidR="00D339FF" w:rsidRDefault="00D339FF" w:rsidP="00D339FF">
            <w:pPr>
              <w:pStyle w:val="Ingetavstnd"/>
            </w:pPr>
            <w:r>
              <w:t xml:space="preserve">je  </w:t>
            </w:r>
          </w:p>
        </w:tc>
        <w:tc>
          <w:tcPr>
            <w:tcW w:w="236" w:type="dxa"/>
          </w:tcPr>
          <w:p w:rsidR="00D339FF" w:rsidRPr="00D339FF" w:rsidRDefault="00D339FF" w:rsidP="00D339FF">
            <w:pPr>
              <w:pStyle w:val="Ingetavstnd"/>
              <w:rPr>
                <w:sz w:val="32"/>
                <w:szCs w:val="32"/>
              </w:rPr>
            </w:pPr>
          </w:p>
        </w:tc>
        <w:tc>
          <w:tcPr>
            <w:tcW w:w="3004" w:type="dxa"/>
          </w:tcPr>
          <w:p w:rsidR="00D339FF" w:rsidRDefault="00D339FF" w:rsidP="00D339FF">
            <w:pPr>
              <w:pStyle w:val="Ingetavstnd"/>
            </w:pPr>
            <w:r>
              <w:t xml:space="preserve">je </w:t>
            </w:r>
          </w:p>
        </w:tc>
        <w:tc>
          <w:tcPr>
            <w:tcW w:w="236" w:type="dxa"/>
          </w:tcPr>
          <w:p w:rsidR="00D339FF" w:rsidRDefault="00D339FF" w:rsidP="00D339FF">
            <w:pPr>
              <w:pStyle w:val="Ingetavstnd"/>
            </w:pPr>
          </w:p>
        </w:tc>
        <w:tc>
          <w:tcPr>
            <w:tcW w:w="3244" w:type="dxa"/>
          </w:tcPr>
          <w:p w:rsidR="00D339FF" w:rsidRDefault="00D339FF" w:rsidP="00D339FF">
            <w:pPr>
              <w:pStyle w:val="Ingetavstnd"/>
            </w:pPr>
            <w:r>
              <w:t xml:space="preserve">je </w:t>
            </w:r>
          </w:p>
        </w:tc>
      </w:tr>
      <w:tr w:rsidR="00D339FF" w:rsidTr="004D5B26">
        <w:tc>
          <w:tcPr>
            <w:tcW w:w="3468" w:type="dxa"/>
          </w:tcPr>
          <w:p w:rsidR="00D339FF" w:rsidRDefault="00D339FF" w:rsidP="00D339FF">
            <w:pPr>
              <w:pStyle w:val="Ingetavstnd"/>
            </w:pPr>
            <w:r>
              <w:t xml:space="preserve">tu </w:t>
            </w:r>
          </w:p>
        </w:tc>
        <w:tc>
          <w:tcPr>
            <w:tcW w:w="236" w:type="dxa"/>
          </w:tcPr>
          <w:p w:rsidR="00D339FF" w:rsidRPr="00D339FF" w:rsidRDefault="00D339FF" w:rsidP="00D339FF">
            <w:pPr>
              <w:pStyle w:val="Ingetavstnd"/>
              <w:rPr>
                <w:sz w:val="32"/>
                <w:szCs w:val="32"/>
              </w:rPr>
            </w:pPr>
          </w:p>
        </w:tc>
        <w:tc>
          <w:tcPr>
            <w:tcW w:w="3004" w:type="dxa"/>
          </w:tcPr>
          <w:p w:rsidR="00D339FF" w:rsidRDefault="00D339FF" w:rsidP="00D339FF">
            <w:pPr>
              <w:pStyle w:val="Ingetavstnd"/>
            </w:pPr>
            <w:r>
              <w:t xml:space="preserve">tu </w:t>
            </w:r>
          </w:p>
        </w:tc>
        <w:tc>
          <w:tcPr>
            <w:tcW w:w="236" w:type="dxa"/>
          </w:tcPr>
          <w:p w:rsidR="00D339FF" w:rsidRDefault="00D339FF" w:rsidP="00D339FF">
            <w:pPr>
              <w:pStyle w:val="Ingetavstnd"/>
            </w:pPr>
          </w:p>
        </w:tc>
        <w:tc>
          <w:tcPr>
            <w:tcW w:w="3244" w:type="dxa"/>
          </w:tcPr>
          <w:p w:rsidR="00D339FF" w:rsidRDefault="00D339FF" w:rsidP="00D339FF">
            <w:pPr>
              <w:pStyle w:val="Ingetavstnd"/>
            </w:pPr>
            <w:r>
              <w:t xml:space="preserve">tu </w:t>
            </w:r>
          </w:p>
        </w:tc>
      </w:tr>
      <w:tr w:rsidR="00D339FF" w:rsidTr="004D5B26">
        <w:tc>
          <w:tcPr>
            <w:tcW w:w="3468" w:type="dxa"/>
          </w:tcPr>
          <w:p w:rsidR="00D339FF" w:rsidRDefault="00D339FF" w:rsidP="00D339FF">
            <w:pPr>
              <w:pStyle w:val="Ingetavstnd"/>
            </w:pPr>
            <w:r>
              <w:t xml:space="preserve">il </w:t>
            </w:r>
          </w:p>
        </w:tc>
        <w:tc>
          <w:tcPr>
            <w:tcW w:w="236" w:type="dxa"/>
          </w:tcPr>
          <w:p w:rsidR="00D339FF" w:rsidRPr="00D339FF" w:rsidRDefault="00D339FF" w:rsidP="00D339FF">
            <w:pPr>
              <w:pStyle w:val="Ingetavstnd"/>
              <w:rPr>
                <w:sz w:val="32"/>
                <w:szCs w:val="32"/>
              </w:rPr>
            </w:pPr>
          </w:p>
        </w:tc>
        <w:tc>
          <w:tcPr>
            <w:tcW w:w="3004" w:type="dxa"/>
          </w:tcPr>
          <w:p w:rsidR="00D339FF" w:rsidRDefault="00D339FF" w:rsidP="00D339FF">
            <w:pPr>
              <w:pStyle w:val="Ingetavstnd"/>
            </w:pPr>
            <w:r>
              <w:t xml:space="preserve">il </w:t>
            </w:r>
          </w:p>
        </w:tc>
        <w:tc>
          <w:tcPr>
            <w:tcW w:w="236" w:type="dxa"/>
          </w:tcPr>
          <w:p w:rsidR="00D339FF" w:rsidRDefault="00D339FF" w:rsidP="00D339FF">
            <w:pPr>
              <w:pStyle w:val="Ingetavstnd"/>
            </w:pPr>
          </w:p>
        </w:tc>
        <w:tc>
          <w:tcPr>
            <w:tcW w:w="3244" w:type="dxa"/>
          </w:tcPr>
          <w:p w:rsidR="00D339FF" w:rsidRDefault="00D339FF" w:rsidP="00D339FF">
            <w:pPr>
              <w:pStyle w:val="Ingetavstnd"/>
            </w:pPr>
            <w:r>
              <w:t xml:space="preserve">il </w:t>
            </w:r>
          </w:p>
        </w:tc>
      </w:tr>
      <w:tr w:rsidR="00D339FF" w:rsidTr="004D5B26">
        <w:tc>
          <w:tcPr>
            <w:tcW w:w="3468" w:type="dxa"/>
          </w:tcPr>
          <w:p w:rsidR="00D339FF" w:rsidRDefault="00D339FF" w:rsidP="00D339FF">
            <w:pPr>
              <w:pStyle w:val="Ingetavstnd"/>
            </w:pPr>
            <w:r>
              <w:t xml:space="preserve">nous </w:t>
            </w:r>
          </w:p>
        </w:tc>
        <w:tc>
          <w:tcPr>
            <w:tcW w:w="236" w:type="dxa"/>
          </w:tcPr>
          <w:p w:rsidR="00D339FF" w:rsidRPr="00D339FF" w:rsidRDefault="00D339FF" w:rsidP="00D339FF">
            <w:pPr>
              <w:pStyle w:val="Ingetavstnd"/>
              <w:rPr>
                <w:sz w:val="32"/>
                <w:szCs w:val="32"/>
              </w:rPr>
            </w:pPr>
          </w:p>
        </w:tc>
        <w:tc>
          <w:tcPr>
            <w:tcW w:w="3004" w:type="dxa"/>
          </w:tcPr>
          <w:p w:rsidR="00D339FF" w:rsidRDefault="00D339FF" w:rsidP="00D339FF">
            <w:pPr>
              <w:pStyle w:val="Ingetavstnd"/>
            </w:pPr>
            <w:r>
              <w:t xml:space="preserve">nous </w:t>
            </w:r>
          </w:p>
        </w:tc>
        <w:tc>
          <w:tcPr>
            <w:tcW w:w="236" w:type="dxa"/>
          </w:tcPr>
          <w:p w:rsidR="00D339FF" w:rsidRDefault="00D339FF" w:rsidP="00D339FF">
            <w:pPr>
              <w:pStyle w:val="Ingetavstnd"/>
            </w:pPr>
          </w:p>
        </w:tc>
        <w:tc>
          <w:tcPr>
            <w:tcW w:w="3244" w:type="dxa"/>
          </w:tcPr>
          <w:p w:rsidR="00D339FF" w:rsidRDefault="00D339FF" w:rsidP="00D339FF">
            <w:pPr>
              <w:pStyle w:val="Ingetavstnd"/>
            </w:pPr>
            <w:r>
              <w:t xml:space="preserve">nous </w:t>
            </w:r>
          </w:p>
        </w:tc>
      </w:tr>
      <w:tr w:rsidR="00D339FF" w:rsidTr="004D5B26">
        <w:tc>
          <w:tcPr>
            <w:tcW w:w="3468" w:type="dxa"/>
          </w:tcPr>
          <w:p w:rsidR="00D339FF" w:rsidRDefault="00D339FF" w:rsidP="00D339FF">
            <w:pPr>
              <w:pStyle w:val="Ingetavstnd"/>
            </w:pPr>
            <w:r>
              <w:t xml:space="preserve">vous </w:t>
            </w:r>
          </w:p>
        </w:tc>
        <w:tc>
          <w:tcPr>
            <w:tcW w:w="236" w:type="dxa"/>
          </w:tcPr>
          <w:p w:rsidR="00D339FF" w:rsidRPr="00D339FF" w:rsidRDefault="00D339FF" w:rsidP="00D339FF">
            <w:pPr>
              <w:pStyle w:val="Ingetavstnd"/>
              <w:rPr>
                <w:sz w:val="32"/>
                <w:szCs w:val="32"/>
              </w:rPr>
            </w:pPr>
          </w:p>
        </w:tc>
        <w:tc>
          <w:tcPr>
            <w:tcW w:w="3004" w:type="dxa"/>
          </w:tcPr>
          <w:p w:rsidR="00D339FF" w:rsidRDefault="00D339FF" w:rsidP="00D339FF">
            <w:pPr>
              <w:pStyle w:val="Ingetavstnd"/>
            </w:pPr>
            <w:r>
              <w:t xml:space="preserve">vous </w:t>
            </w:r>
          </w:p>
        </w:tc>
        <w:tc>
          <w:tcPr>
            <w:tcW w:w="236" w:type="dxa"/>
          </w:tcPr>
          <w:p w:rsidR="00D339FF" w:rsidRDefault="00D339FF" w:rsidP="00D339FF">
            <w:pPr>
              <w:pStyle w:val="Ingetavstnd"/>
            </w:pPr>
          </w:p>
        </w:tc>
        <w:tc>
          <w:tcPr>
            <w:tcW w:w="3244" w:type="dxa"/>
          </w:tcPr>
          <w:p w:rsidR="00D339FF" w:rsidRDefault="00D339FF" w:rsidP="00D339FF">
            <w:pPr>
              <w:pStyle w:val="Ingetavstnd"/>
            </w:pPr>
            <w:r>
              <w:t xml:space="preserve">vous </w:t>
            </w:r>
          </w:p>
        </w:tc>
      </w:tr>
      <w:tr w:rsidR="00D339FF" w:rsidTr="004D5B26">
        <w:tc>
          <w:tcPr>
            <w:tcW w:w="3468" w:type="dxa"/>
          </w:tcPr>
          <w:p w:rsidR="00D339FF" w:rsidRDefault="00D339FF" w:rsidP="00D339FF">
            <w:pPr>
              <w:pStyle w:val="Ingetavstnd"/>
            </w:pPr>
            <w:r>
              <w:t xml:space="preserve">ils </w:t>
            </w:r>
          </w:p>
        </w:tc>
        <w:tc>
          <w:tcPr>
            <w:tcW w:w="236" w:type="dxa"/>
          </w:tcPr>
          <w:p w:rsidR="00D339FF" w:rsidRPr="00D339FF" w:rsidRDefault="00D339FF" w:rsidP="00D339FF">
            <w:pPr>
              <w:pStyle w:val="Ingetavstnd"/>
              <w:rPr>
                <w:sz w:val="32"/>
                <w:szCs w:val="32"/>
              </w:rPr>
            </w:pPr>
          </w:p>
        </w:tc>
        <w:tc>
          <w:tcPr>
            <w:tcW w:w="3004" w:type="dxa"/>
          </w:tcPr>
          <w:p w:rsidR="00D339FF" w:rsidRDefault="00D339FF" w:rsidP="00D339FF">
            <w:pPr>
              <w:pStyle w:val="Ingetavstnd"/>
            </w:pPr>
            <w:r>
              <w:t xml:space="preserve">ils </w:t>
            </w:r>
          </w:p>
        </w:tc>
        <w:tc>
          <w:tcPr>
            <w:tcW w:w="236" w:type="dxa"/>
          </w:tcPr>
          <w:p w:rsidR="00D339FF" w:rsidRDefault="00D339FF" w:rsidP="00D339FF">
            <w:pPr>
              <w:pStyle w:val="Ingetavstnd"/>
            </w:pPr>
          </w:p>
        </w:tc>
        <w:tc>
          <w:tcPr>
            <w:tcW w:w="3244" w:type="dxa"/>
          </w:tcPr>
          <w:p w:rsidR="00D339FF" w:rsidRDefault="00D339FF" w:rsidP="00D339FF">
            <w:pPr>
              <w:pStyle w:val="Ingetavstnd"/>
            </w:pPr>
            <w:r>
              <w:t xml:space="preserve">ils </w:t>
            </w:r>
          </w:p>
        </w:tc>
      </w:tr>
    </w:tbl>
    <w:p w:rsidR="00D339FF" w:rsidRDefault="00D339FF" w:rsidP="00D339FF">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D339FF" w:rsidTr="006E4A58">
        <w:trPr>
          <w:trHeight w:val="510"/>
        </w:trPr>
        <w:tc>
          <w:tcPr>
            <w:tcW w:w="5103" w:type="dxa"/>
            <w:tcBorders>
              <w:right w:val="nil"/>
            </w:tcBorders>
          </w:tcPr>
          <w:p w:rsidR="00D339FF" w:rsidRPr="006E4A58" w:rsidRDefault="00D339FF" w:rsidP="00D339FF">
            <w:pPr>
              <w:pStyle w:val="Ingetavstnd"/>
              <w:rPr>
                <w:sz w:val="20"/>
                <w:szCs w:val="20"/>
              </w:rPr>
            </w:pPr>
            <w:r w:rsidRPr="006E4A58">
              <w:rPr>
                <w:sz w:val="20"/>
                <w:szCs w:val="20"/>
              </w:rPr>
              <w:t>jag kommer i kväll</w:t>
            </w:r>
          </w:p>
        </w:tc>
        <w:tc>
          <w:tcPr>
            <w:tcW w:w="5103" w:type="dxa"/>
            <w:tcBorders>
              <w:left w:val="nil"/>
            </w:tcBorders>
          </w:tcPr>
          <w:p w:rsidR="00D339FF" w:rsidRDefault="00D339FF" w:rsidP="00D339FF">
            <w:pPr>
              <w:pStyle w:val="Ingetavstnd"/>
            </w:pPr>
          </w:p>
        </w:tc>
      </w:tr>
      <w:tr w:rsidR="00D339FF" w:rsidRPr="00D339FF" w:rsidTr="006E4A58">
        <w:trPr>
          <w:trHeight w:val="510"/>
        </w:trPr>
        <w:tc>
          <w:tcPr>
            <w:tcW w:w="5103" w:type="dxa"/>
            <w:tcBorders>
              <w:right w:val="nil"/>
            </w:tcBorders>
          </w:tcPr>
          <w:p w:rsidR="00D339FF" w:rsidRPr="006E4A58" w:rsidRDefault="00D339FF" w:rsidP="00D339FF">
            <w:pPr>
              <w:pStyle w:val="Ingetavstnd"/>
              <w:rPr>
                <w:sz w:val="20"/>
                <w:szCs w:val="20"/>
              </w:rPr>
            </w:pPr>
            <w:r w:rsidRPr="006E4A58">
              <w:rPr>
                <w:sz w:val="20"/>
                <w:szCs w:val="20"/>
              </w:rPr>
              <w:t>vad dricker du?</w:t>
            </w:r>
          </w:p>
        </w:tc>
        <w:tc>
          <w:tcPr>
            <w:tcW w:w="5103" w:type="dxa"/>
            <w:tcBorders>
              <w:left w:val="nil"/>
            </w:tcBorders>
          </w:tcPr>
          <w:p w:rsidR="00D339FF" w:rsidRPr="00D339FF" w:rsidRDefault="00D339FF" w:rsidP="00D339FF">
            <w:pPr>
              <w:pStyle w:val="Ingetavstnd"/>
              <w:rPr>
                <w:lang w:val="fr-FR"/>
              </w:rPr>
            </w:pPr>
          </w:p>
        </w:tc>
      </w:tr>
      <w:tr w:rsidR="00D339FF" w:rsidTr="006E4A58">
        <w:trPr>
          <w:trHeight w:val="510"/>
        </w:trPr>
        <w:tc>
          <w:tcPr>
            <w:tcW w:w="5103" w:type="dxa"/>
            <w:tcBorders>
              <w:right w:val="nil"/>
            </w:tcBorders>
          </w:tcPr>
          <w:p w:rsidR="00D339FF" w:rsidRPr="006E4A58" w:rsidRDefault="00D339FF" w:rsidP="00D339FF">
            <w:pPr>
              <w:pStyle w:val="Ingetavstnd"/>
              <w:rPr>
                <w:sz w:val="20"/>
                <w:szCs w:val="20"/>
              </w:rPr>
            </w:pPr>
            <w:r w:rsidRPr="006E4A58">
              <w:rPr>
                <w:sz w:val="20"/>
                <w:szCs w:val="20"/>
              </w:rPr>
              <w:t>hon väntar på sin pojkvän</w:t>
            </w:r>
          </w:p>
        </w:tc>
        <w:tc>
          <w:tcPr>
            <w:tcW w:w="5103" w:type="dxa"/>
            <w:tcBorders>
              <w:left w:val="nil"/>
            </w:tcBorders>
          </w:tcPr>
          <w:p w:rsidR="00D339FF" w:rsidRDefault="00D339FF" w:rsidP="00D339FF">
            <w:pPr>
              <w:pStyle w:val="Ingetavstnd"/>
            </w:pPr>
          </w:p>
        </w:tc>
      </w:tr>
      <w:tr w:rsidR="00D339FF" w:rsidRPr="00D339FF" w:rsidTr="006E4A58">
        <w:trPr>
          <w:trHeight w:val="510"/>
        </w:trPr>
        <w:tc>
          <w:tcPr>
            <w:tcW w:w="5103" w:type="dxa"/>
            <w:tcBorders>
              <w:right w:val="nil"/>
            </w:tcBorders>
          </w:tcPr>
          <w:p w:rsidR="00D339FF" w:rsidRPr="006E4A58" w:rsidRDefault="00D339FF" w:rsidP="00D339FF">
            <w:pPr>
              <w:pStyle w:val="Ingetavstnd"/>
              <w:rPr>
                <w:sz w:val="20"/>
                <w:szCs w:val="20"/>
              </w:rPr>
            </w:pPr>
            <w:r w:rsidRPr="006E4A58">
              <w:rPr>
                <w:sz w:val="20"/>
                <w:szCs w:val="20"/>
              </w:rPr>
              <w:t>han har redan kommit</w:t>
            </w:r>
          </w:p>
        </w:tc>
        <w:tc>
          <w:tcPr>
            <w:tcW w:w="5103" w:type="dxa"/>
            <w:tcBorders>
              <w:left w:val="nil"/>
            </w:tcBorders>
          </w:tcPr>
          <w:p w:rsidR="00D339FF" w:rsidRPr="00D339FF" w:rsidRDefault="00D339FF" w:rsidP="00D339FF">
            <w:pPr>
              <w:pStyle w:val="Ingetavstnd"/>
              <w:rPr>
                <w:lang w:val="fr-FR"/>
              </w:rPr>
            </w:pPr>
          </w:p>
        </w:tc>
      </w:tr>
      <w:tr w:rsidR="00D339FF" w:rsidRPr="00D339FF" w:rsidTr="006E4A58">
        <w:trPr>
          <w:trHeight w:val="510"/>
        </w:trPr>
        <w:tc>
          <w:tcPr>
            <w:tcW w:w="5103" w:type="dxa"/>
            <w:tcBorders>
              <w:right w:val="nil"/>
            </w:tcBorders>
          </w:tcPr>
          <w:p w:rsidR="00D339FF" w:rsidRPr="006E4A58" w:rsidRDefault="00D339FF" w:rsidP="00D339FF">
            <w:pPr>
              <w:pStyle w:val="Ingetavstnd"/>
              <w:rPr>
                <w:sz w:val="20"/>
                <w:szCs w:val="20"/>
              </w:rPr>
            </w:pPr>
            <w:r w:rsidRPr="006E4A58">
              <w:rPr>
                <w:sz w:val="20"/>
                <w:szCs w:val="20"/>
              </w:rPr>
              <w:t>han har sovit hela dagen</w:t>
            </w:r>
          </w:p>
        </w:tc>
        <w:tc>
          <w:tcPr>
            <w:tcW w:w="5103" w:type="dxa"/>
            <w:tcBorders>
              <w:left w:val="nil"/>
            </w:tcBorders>
          </w:tcPr>
          <w:p w:rsidR="00D339FF" w:rsidRPr="00D339FF" w:rsidRDefault="00D339FF" w:rsidP="00D339FF">
            <w:pPr>
              <w:pStyle w:val="Ingetavstnd"/>
              <w:rPr>
                <w:lang w:val="fr-FR"/>
              </w:rPr>
            </w:pPr>
          </w:p>
        </w:tc>
      </w:tr>
      <w:tr w:rsidR="00D339FF" w:rsidTr="006E4A58">
        <w:trPr>
          <w:trHeight w:val="510"/>
        </w:trPr>
        <w:tc>
          <w:tcPr>
            <w:tcW w:w="5103" w:type="dxa"/>
            <w:tcBorders>
              <w:right w:val="nil"/>
            </w:tcBorders>
          </w:tcPr>
          <w:p w:rsidR="00D339FF" w:rsidRPr="006E4A58" w:rsidRDefault="00D339FF" w:rsidP="00D339FF">
            <w:pPr>
              <w:pStyle w:val="Ingetavstnd"/>
              <w:rPr>
                <w:sz w:val="20"/>
                <w:szCs w:val="20"/>
              </w:rPr>
            </w:pPr>
            <w:r w:rsidRPr="006E4A58">
              <w:rPr>
                <w:sz w:val="20"/>
                <w:szCs w:val="20"/>
              </w:rPr>
              <w:t>jag har druckit kåla</w:t>
            </w:r>
          </w:p>
        </w:tc>
        <w:tc>
          <w:tcPr>
            <w:tcW w:w="5103" w:type="dxa"/>
            <w:tcBorders>
              <w:left w:val="nil"/>
            </w:tcBorders>
          </w:tcPr>
          <w:p w:rsidR="00D339FF" w:rsidRDefault="00D339FF" w:rsidP="00D339FF">
            <w:pPr>
              <w:pStyle w:val="Ingetavstnd"/>
            </w:pPr>
          </w:p>
        </w:tc>
      </w:tr>
      <w:tr w:rsidR="00D339FF" w:rsidTr="006E4A58">
        <w:trPr>
          <w:trHeight w:val="510"/>
        </w:trPr>
        <w:tc>
          <w:tcPr>
            <w:tcW w:w="5103" w:type="dxa"/>
            <w:tcBorders>
              <w:right w:val="nil"/>
            </w:tcBorders>
          </w:tcPr>
          <w:p w:rsidR="00D339FF" w:rsidRPr="006E4A58" w:rsidRDefault="00D339FF" w:rsidP="00D339FF">
            <w:pPr>
              <w:pStyle w:val="Ingetavstnd"/>
              <w:rPr>
                <w:sz w:val="20"/>
                <w:szCs w:val="20"/>
              </w:rPr>
            </w:pPr>
            <w:r w:rsidRPr="006E4A58">
              <w:rPr>
                <w:sz w:val="20"/>
                <w:szCs w:val="20"/>
              </w:rPr>
              <w:t>sover du?</w:t>
            </w:r>
          </w:p>
        </w:tc>
        <w:tc>
          <w:tcPr>
            <w:tcW w:w="5103" w:type="dxa"/>
            <w:tcBorders>
              <w:left w:val="nil"/>
            </w:tcBorders>
          </w:tcPr>
          <w:p w:rsidR="00D339FF" w:rsidRDefault="00D339FF" w:rsidP="00D339FF">
            <w:pPr>
              <w:pStyle w:val="Ingetavstnd"/>
            </w:pPr>
          </w:p>
        </w:tc>
      </w:tr>
      <w:tr w:rsidR="00D339FF" w:rsidTr="006E4A58">
        <w:trPr>
          <w:trHeight w:val="510"/>
        </w:trPr>
        <w:tc>
          <w:tcPr>
            <w:tcW w:w="5103" w:type="dxa"/>
            <w:tcBorders>
              <w:right w:val="nil"/>
            </w:tcBorders>
          </w:tcPr>
          <w:p w:rsidR="00D339FF" w:rsidRPr="006E4A58" w:rsidRDefault="00D339FF" w:rsidP="00D339FF">
            <w:pPr>
              <w:pStyle w:val="Ingetavstnd"/>
              <w:rPr>
                <w:sz w:val="20"/>
                <w:szCs w:val="20"/>
              </w:rPr>
            </w:pPr>
            <w:r w:rsidRPr="006E4A58">
              <w:rPr>
                <w:sz w:val="20"/>
                <w:szCs w:val="20"/>
              </w:rPr>
              <w:t>kommer du i kväll?</w:t>
            </w:r>
          </w:p>
        </w:tc>
        <w:tc>
          <w:tcPr>
            <w:tcW w:w="5103" w:type="dxa"/>
            <w:tcBorders>
              <w:left w:val="nil"/>
            </w:tcBorders>
          </w:tcPr>
          <w:p w:rsidR="00D339FF" w:rsidRDefault="00D339FF" w:rsidP="00D339FF">
            <w:pPr>
              <w:pStyle w:val="Ingetavstnd"/>
            </w:pPr>
          </w:p>
        </w:tc>
      </w:tr>
      <w:tr w:rsidR="00D339FF" w:rsidTr="006E4A58">
        <w:trPr>
          <w:trHeight w:val="510"/>
        </w:trPr>
        <w:tc>
          <w:tcPr>
            <w:tcW w:w="5103" w:type="dxa"/>
            <w:tcBorders>
              <w:right w:val="nil"/>
            </w:tcBorders>
          </w:tcPr>
          <w:p w:rsidR="00D339FF" w:rsidRPr="006E4A58" w:rsidRDefault="00D339FF" w:rsidP="00D339FF">
            <w:pPr>
              <w:pStyle w:val="Ingetavstnd"/>
              <w:rPr>
                <w:sz w:val="20"/>
                <w:szCs w:val="20"/>
              </w:rPr>
            </w:pPr>
            <w:r w:rsidRPr="006E4A58">
              <w:rPr>
                <w:sz w:val="20"/>
                <w:szCs w:val="20"/>
              </w:rPr>
              <w:t>vi har väntat länge</w:t>
            </w:r>
          </w:p>
        </w:tc>
        <w:tc>
          <w:tcPr>
            <w:tcW w:w="5103" w:type="dxa"/>
            <w:tcBorders>
              <w:left w:val="nil"/>
            </w:tcBorders>
          </w:tcPr>
          <w:p w:rsidR="00D339FF" w:rsidRDefault="00D339FF" w:rsidP="00D339FF">
            <w:pPr>
              <w:pStyle w:val="Ingetavstnd"/>
            </w:pPr>
          </w:p>
        </w:tc>
      </w:tr>
      <w:tr w:rsidR="00D339FF" w:rsidRPr="00D339FF" w:rsidTr="006E4A58">
        <w:trPr>
          <w:trHeight w:val="510"/>
        </w:trPr>
        <w:tc>
          <w:tcPr>
            <w:tcW w:w="5103" w:type="dxa"/>
            <w:tcBorders>
              <w:right w:val="nil"/>
            </w:tcBorders>
          </w:tcPr>
          <w:p w:rsidR="00D339FF" w:rsidRPr="006E4A58" w:rsidRDefault="00D339FF" w:rsidP="00D339FF">
            <w:pPr>
              <w:pStyle w:val="Ingetavstnd"/>
              <w:rPr>
                <w:sz w:val="20"/>
                <w:szCs w:val="20"/>
              </w:rPr>
            </w:pPr>
            <w:r w:rsidRPr="006E4A58">
              <w:rPr>
                <w:sz w:val="20"/>
                <w:szCs w:val="20"/>
              </w:rPr>
              <w:t>ska vi gå på teater idag?</w:t>
            </w:r>
          </w:p>
        </w:tc>
        <w:tc>
          <w:tcPr>
            <w:tcW w:w="5103" w:type="dxa"/>
            <w:tcBorders>
              <w:left w:val="nil"/>
            </w:tcBorders>
          </w:tcPr>
          <w:p w:rsidR="00D339FF" w:rsidRPr="00D339FF" w:rsidRDefault="00D339FF" w:rsidP="00D339FF">
            <w:pPr>
              <w:pStyle w:val="Ingetavstnd"/>
              <w:rPr>
                <w:lang w:val="fr-FR"/>
              </w:rPr>
            </w:pPr>
          </w:p>
        </w:tc>
      </w:tr>
      <w:tr w:rsidR="00D339FF" w:rsidTr="006E4A58">
        <w:trPr>
          <w:trHeight w:val="510"/>
        </w:trPr>
        <w:tc>
          <w:tcPr>
            <w:tcW w:w="5103" w:type="dxa"/>
            <w:tcBorders>
              <w:right w:val="nil"/>
            </w:tcBorders>
          </w:tcPr>
          <w:p w:rsidR="00D339FF" w:rsidRPr="006E4A58" w:rsidRDefault="00D339FF" w:rsidP="00D339FF">
            <w:pPr>
              <w:pStyle w:val="Ingetavstnd"/>
              <w:rPr>
                <w:sz w:val="20"/>
                <w:szCs w:val="20"/>
              </w:rPr>
            </w:pPr>
            <w:r w:rsidRPr="006E4A58">
              <w:rPr>
                <w:sz w:val="20"/>
                <w:szCs w:val="20"/>
              </w:rPr>
              <w:t>ni dricker för mycket</w:t>
            </w:r>
          </w:p>
        </w:tc>
        <w:tc>
          <w:tcPr>
            <w:tcW w:w="5103" w:type="dxa"/>
            <w:tcBorders>
              <w:left w:val="nil"/>
            </w:tcBorders>
          </w:tcPr>
          <w:p w:rsidR="00D339FF" w:rsidRDefault="00D339FF" w:rsidP="00D339FF">
            <w:pPr>
              <w:pStyle w:val="Ingetavstnd"/>
            </w:pPr>
          </w:p>
        </w:tc>
      </w:tr>
      <w:tr w:rsidR="00D339FF" w:rsidRPr="00D339FF" w:rsidTr="006E4A58">
        <w:trPr>
          <w:trHeight w:val="510"/>
        </w:trPr>
        <w:tc>
          <w:tcPr>
            <w:tcW w:w="5103" w:type="dxa"/>
            <w:tcBorders>
              <w:right w:val="nil"/>
            </w:tcBorders>
          </w:tcPr>
          <w:p w:rsidR="00D339FF" w:rsidRPr="006E4A58" w:rsidRDefault="00D339FF" w:rsidP="00D339FF">
            <w:pPr>
              <w:pStyle w:val="Ingetavstnd"/>
              <w:rPr>
                <w:sz w:val="20"/>
                <w:szCs w:val="20"/>
              </w:rPr>
            </w:pPr>
            <w:r w:rsidRPr="006E4A58">
              <w:rPr>
                <w:sz w:val="20"/>
                <w:szCs w:val="20"/>
              </w:rPr>
              <w:t>de har kommit med tåg</w:t>
            </w:r>
          </w:p>
        </w:tc>
        <w:tc>
          <w:tcPr>
            <w:tcW w:w="5103" w:type="dxa"/>
            <w:tcBorders>
              <w:left w:val="nil"/>
            </w:tcBorders>
          </w:tcPr>
          <w:p w:rsidR="00D339FF" w:rsidRPr="00D339FF" w:rsidRDefault="00D339FF" w:rsidP="00D339FF">
            <w:pPr>
              <w:pStyle w:val="Ingetavstnd"/>
              <w:rPr>
                <w:lang w:val="fr-FR"/>
              </w:rPr>
            </w:pPr>
          </w:p>
        </w:tc>
      </w:tr>
      <w:tr w:rsidR="00D339FF" w:rsidTr="006E4A58">
        <w:trPr>
          <w:trHeight w:val="510"/>
        </w:trPr>
        <w:tc>
          <w:tcPr>
            <w:tcW w:w="5103" w:type="dxa"/>
            <w:tcBorders>
              <w:right w:val="nil"/>
            </w:tcBorders>
          </w:tcPr>
          <w:p w:rsidR="00D339FF" w:rsidRPr="006E4A58" w:rsidRDefault="00D339FF" w:rsidP="00D339FF">
            <w:pPr>
              <w:pStyle w:val="Ingetavstnd"/>
              <w:rPr>
                <w:sz w:val="20"/>
                <w:szCs w:val="20"/>
              </w:rPr>
            </w:pPr>
            <w:r w:rsidRPr="006E4A58">
              <w:rPr>
                <w:sz w:val="20"/>
                <w:szCs w:val="20"/>
              </w:rPr>
              <w:t>vem väntar du på?</w:t>
            </w:r>
          </w:p>
        </w:tc>
        <w:tc>
          <w:tcPr>
            <w:tcW w:w="5103" w:type="dxa"/>
            <w:tcBorders>
              <w:left w:val="nil"/>
            </w:tcBorders>
          </w:tcPr>
          <w:p w:rsidR="00D339FF" w:rsidRDefault="00D339FF" w:rsidP="00D339FF">
            <w:pPr>
              <w:pStyle w:val="Ingetavstnd"/>
            </w:pPr>
          </w:p>
        </w:tc>
      </w:tr>
      <w:tr w:rsidR="00D339FF" w:rsidTr="006E4A58">
        <w:trPr>
          <w:trHeight w:val="510"/>
        </w:trPr>
        <w:tc>
          <w:tcPr>
            <w:tcW w:w="5103" w:type="dxa"/>
            <w:tcBorders>
              <w:right w:val="nil"/>
            </w:tcBorders>
          </w:tcPr>
          <w:p w:rsidR="00D339FF" w:rsidRPr="006E4A58" w:rsidRDefault="00D339FF" w:rsidP="00D339FF">
            <w:pPr>
              <w:pStyle w:val="Ingetavstnd"/>
              <w:rPr>
                <w:sz w:val="20"/>
                <w:szCs w:val="20"/>
              </w:rPr>
            </w:pPr>
            <w:r w:rsidRPr="006E4A58">
              <w:rPr>
                <w:sz w:val="20"/>
                <w:szCs w:val="20"/>
              </w:rPr>
              <w:t>vi kommer snart</w:t>
            </w:r>
          </w:p>
        </w:tc>
        <w:tc>
          <w:tcPr>
            <w:tcW w:w="5103" w:type="dxa"/>
            <w:tcBorders>
              <w:left w:val="nil"/>
            </w:tcBorders>
          </w:tcPr>
          <w:p w:rsidR="00D339FF" w:rsidRDefault="00D339FF" w:rsidP="00D339FF">
            <w:pPr>
              <w:pStyle w:val="Ingetavstnd"/>
            </w:pPr>
          </w:p>
        </w:tc>
      </w:tr>
      <w:tr w:rsidR="00D339FF" w:rsidRPr="00D339FF" w:rsidTr="006E4A58">
        <w:trPr>
          <w:trHeight w:val="510"/>
        </w:trPr>
        <w:tc>
          <w:tcPr>
            <w:tcW w:w="5103" w:type="dxa"/>
            <w:tcBorders>
              <w:right w:val="nil"/>
            </w:tcBorders>
          </w:tcPr>
          <w:p w:rsidR="00D339FF" w:rsidRPr="006E4A58" w:rsidRDefault="00D339FF" w:rsidP="00D339FF">
            <w:pPr>
              <w:pStyle w:val="Ingetavstnd"/>
              <w:rPr>
                <w:sz w:val="20"/>
                <w:szCs w:val="20"/>
              </w:rPr>
            </w:pPr>
            <w:r w:rsidRPr="006E4A58">
              <w:rPr>
                <w:sz w:val="20"/>
                <w:szCs w:val="20"/>
              </w:rPr>
              <w:t>vi gick på casino i lördags (har gått)</w:t>
            </w:r>
          </w:p>
        </w:tc>
        <w:tc>
          <w:tcPr>
            <w:tcW w:w="5103" w:type="dxa"/>
            <w:tcBorders>
              <w:left w:val="nil"/>
            </w:tcBorders>
          </w:tcPr>
          <w:p w:rsidR="00D339FF" w:rsidRPr="00D339FF" w:rsidRDefault="00D339FF" w:rsidP="00D339FF">
            <w:pPr>
              <w:pStyle w:val="Ingetavstnd"/>
              <w:rPr>
                <w:lang w:val="fr-FR"/>
              </w:rPr>
            </w:pPr>
          </w:p>
        </w:tc>
      </w:tr>
      <w:tr w:rsidR="00D339FF" w:rsidTr="006E4A58">
        <w:trPr>
          <w:trHeight w:val="510"/>
        </w:trPr>
        <w:tc>
          <w:tcPr>
            <w:tcW w:w="5103" w:type="dxa"/>
            <w:tcBorders>
              <w:right w:val="nil"/>
            </w:tcBorders>
          </w:tcPr>
          <w:p w:rsidR="00D339FF" w:rsidRPr="006E4A58" w:rsidRDefault="00D339FF" w:rsidP="00D339FF">
            <w:pPr>
              <w:pStyle w:val="Ingetavstnd"/>
              <w:rPr>
                <w:sz w:val="20"/>
                <w:szCs w:val="20"/>
              </w:rPr>
            </w:pPr>
            <w:r w:rsidRPr="006E4A58">
              <w:rPr>
                <w:sz w:val="20"/>
                <w:szCs w:val="20"/>
              </w:rPr>
              <w:t>jag ska vänta på dig</w:t>
            </w:r>
          </w:p>
        </w:tc>
        <w:tc>
          <w:tcPr>
            <w:tcW w:w="5103" w:type="dxa"/>
            <w:tcBorders>
              <w:left w:val="nil"/>
            </w:tcBorders>
          </w:tcPr>
          <w:p w:rsidR="00D339FF" w:rsidRDefault="00D339FF" w:rsidP="00D339FF">
            <w:pPr>
              <w:pStyle w:val="Ingetavstnd"/>
            </w:pPr>
          </w:p>
        </w:tc>
      </w:tr>
      <w:tr w:rsidR="00D339FF" w:rsidTr="006E4A58">
        <w:trPr>
          <w:trHeight w:val="510"/>
        </w:trPr>
        <w:tc>
          <w:tcPr>
            <w:tcW w:w="5103" w:type="dxa"/>
            <w:tcBorders>
              <w:right w:val="nil"/>
            </w:tcBorders>
          </w:tcPr>
          <w:p w:rsidR="00D339FF" w:rsidRPr="006E4A58" w:rsidRDefault="00D339FF" w:rsidP="00D339FF">
            <w:pPr>
              <w:pStyle w:val="Ingetavstnd"/>
              <w:rPr>
                <w:sz w:val="20"/>
                <w:szCs w:val="20"/>
              </w:rPr>
            </w:pPr>
            <w:r w:rsidRPr="006E4A58">
              <w:rPr>
                <w:sz w:val="20"/>
                <w:szCs w:val="20"/>
              </w:rPr>
              <w:t>de har druckit allt</w:t>
            </w:r>
          </w:p>
        </w:tc>
        <w:tc>
          <w:tcPr>
            <w:tcW w:w="5103" w:type="dxa"/>
            <w:tcBorders>
              <w:left w:val="nil"/>
            </w:tcBorders>
          </w:tcPr>
          <w:p w:rsidR="00D339FF" w:rsidRDefault="00D339FF" w:rsidP="00D339FF">
            <w:pPr>
              <w:pStyle w:val="Ingetavstnd"/>
            </w:pPr>
          </w:p>
        </w:tc>
      </w:tr>
      <w:tr w:rsidR="00D339FF" w:rsidRPr="00D339FF" w:rsidTr="006E4A58">
        <w:trPr>
          <w:trHeight w:val="510"/>
        </w:trPr>
        <w:tc>
          <w:tcPr>
            <w:tcW w:w="5103" w:type="dxa"/>
            <w:tcBorders>
              <w:right w:val="nil"/>
            </w:tcBorders>
          </w:tcPr>
          <w:p w:rsidR="00D339FF" w:rsidRPr="006E4A58" w:rsidRDefault="00D339FF" w:rsidP="00D339FF">
            <w:pPr>
              <w:pStyle w:val="Ingetavstnd"/>
              <w:rPr>
                <w:sz w:val="20"/>
                <w:szCs w:val="20"/>
              </w:rPr>
            </w:pPr>
            <w:r w:rsidRPr="006E4A58">
              <w:rPr>
                <w:sz w:val="20"/>
                <w:szCs w:val="20"/>
              </w:rPr>
              <w:t>jag gick på bio igår (har gått)</w:t>
            </w:r>
          </w:p>
        </w:tc>
        <w:tc>
          <w:tcPr>
            <w:tcW w:w="5103" w:type="dxa"/>
            <w:tcBorders>
              <w:left w:val="nil"/>
            </w:tcBorders>
          </w:tcPr>
          <w:p w:rsidR="00D339FF" w:rsidRPr="00D339FF" w:rsidRDefault="00D339FF" w:rsidP="00D339FF">
            <w:pPr>
              <w:pStyle w:val="Ingetavstnd"/>
              <w:rPr>
                <w:lang w:val="fr-FR"/>
              </w:rPr>
            </w:pPr>
          </w:p>
        </w:tc>
      </w:tr>
      <w:tr w:rsidR="00D339FF" w:rsidTr="006E4A58">
        <w:trPr>
          <w:trHeight w:val="510"/>
        </w:trPr>
        <w:tc>
          <w:tcPr>
            <w:tcW w:w="5103" w:type="dxa"/>
            <w:tcBorders>
              <w:right w:val="nil"/>
            </w:tcBorders>
          </w:tcPr>
          <w:p w:rsidR="00D339FF" w:rsidRPr="006E4A58" w:rsidRDefault="00D339FF" w:rsidP="00D339FF">
            <w:pPr>
              <w:pStyle w:val="Ingetavstnd"/>
              <w:rPr>
                <w:sz w:val="20"/>
                <w:szCs w:val="20"/>
              </w:rPr>
            </w:pPr>
            <w:r w:rsidRPr="006E4A58">
              <w:rPr>
                <w:sz w:val="20"/>
                <w:szCs w:val="20"/>
              </w:rPr>
              <w:t>jag har sovit för mycket</w:t>
            </w:r>
          </w:p>
        </w:tc>
        <w:tc>
          <w:tcPr>
            <w:tcW w:w="5103" w:type="dxa"/>
            <w:tcBorders>
              <w:left w:val="nil"/>
            </w:tcBorders>
          </w:tcPr>
          <w:p w:rsidR="00D339FF" w:rsidRDefault="00D339FF" w:rsidP="00D339FF">
            <w:pPr>
              <w:pStyle w:val="Ingetavstnd"/>
            </w:pPr>
          </w:p>
        </w:tc>
      </w:tr>
    </w:tbl>
    <w:p w:rsidR="0029732F" w:rsidRDefault="0029732F" w:rsidP="00D339FF">
      <w:pPr>
        <w:pStyle w:val="Ingetavstnd"/>
      </w:pPr>
      <w:r>
        <w:rPr>
          <w:noProof/>
          <w:lang w:eastAsia="sv-SE"/>
        </w:rPr>
        <w:drawing>
          <wp:inline distT="0" distB="0" distL="0" distR="0">
            <wp:extent cx="6588125" cy="9591040"/>
            <wp:effectExtent l="0" t="0" r="317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IGME.jpg"/>
                    <pic:cNvPicPr/>
                  </pic:nvPicPr>
                  <pic:blipFill>
                    <a:blip r:embed="rId6">
                      <a:extLst>
                        <a:ext uri="{28A0092B-C50C-407E-A947-70E740481C1C}">
                          <a14:useLocalDpi xmlns:a14="http://schemas.microsoft.com/office/drawing/2010/main" val="0"/>
                        </a:ext>
                      </a:extLst>
                    </a:blip>
                    <a:stretch>
                      <a:fillRect/>
                    </a:stretch>
                  </pic:blipFill>
                  <pic:spPr>
                    <a:xfrm>
                      <a:off x="0" y="0"/>
                      <a:ext cx="6588125" cy="9591040"/>
                    </a:xfrm>
                    <a:prstGeom prst="rect">
                      <a:avLst/>
                    </a:prstGeom>
                  </pic:spPr>
                </pic:pic>
              </a:graphicData>
            </a:graphic>
          </wp:inline>
        </w:drawing>
      </w:r>
    </w:p>
    <w:p w:rsidR="0029732F" w:rsidRDefault="0029732F" w:rsidP="00D339FF">
      <w:pPr>
        <w:pStyle w:val="Ingetavstnd"/>
      </w:pPr>
    </w:p>
    <w:p w:rsidR="0029732F" w:rsidRDefault="0029732F" w:rsidP="00D339FF">
      <w:pPr>
        <w:pStyle w:val="Ingetavstnd"/>
      </w:pPr>
    </w:p>
    <w:p w:rsidR="0029732F" w:rsidRDefault="0029732F" w:rsidP="00D339FF">
      <w:pPr>
        <w:pStyle w:val="Ingetavstnd"/>
      </w:pPr>
    </w:p>
    <w:p w:rsidR="0029732F" w:rsidRDefault="0029732F" w:rsidP="00D339FF">
      <w:pPr>
        <w:pStyle w:val="Ingetavstnd"/>
      </w:pPr>
      <w:r>
        <w:t>décrivez cette image:</w:t>
      </w:r>
    </w:p>
    <w:p w:rsidR="0029732F" w:rsidRDefault="0029732F" w:rsidP="00D339FF">
      <w:pPr>
        <w:pStyle w:val="Ingetavstnd"/>
      </w:pPr>
      <w:r>
        <w:rPr>
          <w:noProof/>
          <w:lang w:eastAsia="sv-SE"/>
        </w:rPr>
        <w:drawing>
          <wp:inline distT="0" distB="0" distL="0" distR="0">
            <wp:extent cx="6588125" cy="4712970"/>
            <wp:effectExtent l="0" t="0" r="317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11.jpg"/>
                    <pic:cNvPicPr/>
                  </pic:nvPicPr>
                  <pic:blipFill>
                    <a:blip r:embed="rId7">
                      <a:extLst>
                        <a:ext uri="{28A0092B-C50C-407E-A947-70E740481C1C}">
                          <a14:useLocalDpi xmlns:a14="http://schemas.microsoft.com/office/drawing/2010/main" val="0"/>
                        </a:ext>
                      </a:extLst>
                    </a:blip>
                    <a:stretch>
                      <a:fillRect/>
                    </a:stretch>
                  </pic:blipFill>
                  <pic:spPr>
                    <a:xfrm>
                      <a:off x="0" y="0"/>
                      <a:ext cx="6588125" cy="4712970"/>
                    </a:xfrm>
                    <a:prstGeom prst="rect">
                      <a:avLst/>
                    </a:prstGeom>
                  </pic:spPr>
                </pic:pic>
              </a:graphicData>
            </a:graphic>
          </wp:inline>
        </w:drawing>
      </w:r>
    </w:p>
    <w:p w:rsidR="0029732F" w:rsidRDefault="0029732F" w:rsidP="00D339FF">
      <w:pPr>
        <w:pStyle w:val="Ingetavstnd"/>
      </w:pPr>
    </w:p>
    <w:p w:rsidR="00D339FF" w:rsidRDefault="00D339FF" w:rsidP="00D339FF">
      <w:pPr>
        <w:pStyle w:val="Ingetavstnd"/>
      </w:pPr>
      <w:r>
        <w:t>exercice avec les verbes 2 skriv presens av följande verb: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236"/>
        <w:gridCol w:w="3004"/>
        <w:gridCol w:w="236"/>
        <w:gridCol w:w="3244"/>
      </w:tblGrid>
      <w:tr w:rsidR="00D339FF" w:rsidTr="004D5B26">
        <w:tc>
          <w:tcPr>
            <w:tcW w:w="3468" w:type="dxa"/>
          </w:tcPr>
          <w:p w:rsidR="00D339FF" w:rsidRDefault="00D339FF" w:rsidP="00D339FF">
            <w:pPr>
              <w:pStyle w:val="Ingetavstnd"/>
            </w:pPr>
            <w:r>
              <w:t>venir</w:t>
            </w:r>
          </w:p>
        </w:tc>
        <w:tc>
          <w:tcPr>
            <w:tcW w:w="236" w:type="dxa"/>
          </w:tcPr>
          <w:p w:rsidR="00D339FF" w:rsidRDefault="00D339FF" w:rsidP="00D339FF">
            <w:pPr>
              <w:pStyle w:val="Ingetavstnd"/>
            </w:pPr>
          </w:p>
        </w:tc>
        <w:tc>
          <w:tcPr>
            <w:tcW w:w="3004" w:type="dxa"/>
          </w:tcPr>
          <w:p w:rsidR="00D339FF" w:rsidRDefault="00D339FF" w:rsidP="00D339FF">
            <w:pPr>
              <w:pStyle w:val="Ingetavstnd"/>
            </w:pPr>
            <w:r>
              <w:t>boire</w:t>
            </w:r>
          </w:p>
        </w:tc>
        <w:tc>
          <w:tcPr>
            <w:tcW w:w="236" w:type="dxa"/>
          </w:tcPr>
          <w:p w:rsidR="00D339FF" w:rsidRDefault="00D339FF" w:rsidP="00D339FF">
            <w:pPr>
              <w:pStyle w:val="Ingetavstnd"/>
            </w:pPr>
          </w:p>
        </w:tc>
        <w:tc>
          <w:tcPr>
            <w:tcW w:w="3244" w:type="dxa"/>
          </w:tcPr>
          <w:p w:rsidR="00D339FF" w:rsidRDefault="00D339FF" w:rsidP="00D339FF">
            <w:pPr>
              <w:pStyle w:val="Ingetavstnd"/>
            </w:pPr>
            <w:r>
              <w:t>aller</w:t>
            </w:r>
          </w:p>
        </w:tc>
      </w:tr>
      <w:tr w:rsidR="00D339FF" w:rsidTr="004D5B26">
        <w:tc>
          <w:tcPr>
            <w:tcW w:w="3468" w:type="dxa"/>
          </w:tcPr>
          <w:p w:rsidR="00D339FF" w:rsidRDefault="00D339FF" w:rsidP="00D339FF">
            <w:pPr>
              <w:pStyle w:val="Ingetavstnd"/>
            </w:pPr>
            <w:r>
              <w:t>je viens</w:t>
            </w:r>
          </w:p>
        </w:tc>
        <w:tc>
          <w:tcPr>
            <w:tcW w:w="236" w:type="dxa"/>
          </w:tcPr>
          <w:p w:rsidR="00D339FF" w:rsidRDefault="00D339FF" w:rsidP="00D339FF">
            <w:pPr>
              <w:pStyle w:val="Ingetavstnd"/>
            </w:pPr>
          </w:p>
        </w:tc>
        <w:tc>
          <w:tcPr>
            <w:tcW w:w="3004" w:type="dxa"/>
          </w:tcPr>
          <w:p w:rsidR="00D339FF" w:rsidRDefault="00D339FF" w:rsidP="00D339FF">
            <w:pPr>
              <w:pStyle w:val="Ingetavstnd"/>
            </w:pPr>
            <w:r>
              <w:t>je bois</w:t>
            </w:r>
          </w:p>
        </w:tc>
        <w:tc>
          <w:tcPr>
            <w:tcW w:w="236" w:type="dxa"/>
          </w:tcPr>
          <w:p w:rsidR="00D339FF" w:rsidRDefault="00D339FF" w:rsidP="00D339FF">
            <w:pPr>
              <w:pStyle w:val="Ingetavstnd"/>
            </w:pPr>
          </w:p>
        </w:tc>
        <w:tc>
          <w:tcPr>
            <w:tcW w:w="3244" w:type="dxa"/>
          </w:tcPr>
          <w:p w:rsidR="00D339FF" w:rsidRDefault="00D339FF" w:rsidP="00D339FF">
            <w:pPr>
              <w:pStyle w:val="Ingetavstnd"/>
            </w:pPr>
            <w:r>
              <w:t>je vais</w:t>
            </w:r>
          </w:p>
        </w:tc>
      </w:tr>
      <w:tr w:rsidR="00D339FF" w:rsidTr="004D5B26">
        <w:tc>
          <w:tcPr>
            <w:tcW w:w="3468" w:type="dxa"/>
          </w:tcPr>
          <w:p w:rsidR="00D339FF" w:rsidRDefault="00D339FF" w:rsidP="00D339FF">
            <w:pPr>
              <w:pStyle w:val="Ingetavstnd"/>
            </w:pPr>
            <w:r>
              <w:t>tu viens</w:t>
            </w:r>
          </w:p>
        </w:tc>
        <w:tc>
          <w:tcPr>
            <w:tcW w:w="236" w:type="dxa"/>
          </w:tcPr>
          <w:p w:rsidR="00D339FF" w:rsidRDefault="00D339FF" w:rsidP="00D339FF">
            <w:pPr>
              <w:pStyle w:val="Ingetavstnd"/>
            </w:pPr>
          </w:p>
        </w:tc>
        <w:tc>
          <w:tcPr>
            <w:tcW w:w="3004" w:type="dxa"/>
          </w:tcPr>
          <w:p w:rsidR="00D339FF" w:rsidRDefault="00D339FF" w:rsidP="00D339FF">
            <w:pPr>
              <w:pStyle w:val="Ingetavstnd"/>
            </w:pPr>
            <w:r>
              <w:t>tu bois</w:t>
            </w:r>
          </w:p>
        </w:tc>
        <w:tc>
          <w:tcPr>
            <w:tcW w:w="236" w:type="dxa"/>
          </w:tcPr>
          <w:p w:rsidR="00D339FF" w:rsidRDefault="00D339FF" w:rsidP="00D339FF">
            <w:pPr>
              <w:pStyle w:val="Ingetavstnd"/>
            </w:pPr>
          </w:p>
        </w:tc>
        <w:tc>
          <w:tcPr>
            <w:tcW w:w="3244" w:type="dxa"/>
          </w:tcPr>
          <w:p w:rsidR="00D339FF" w:rsidRDefault="00D339FF" w:rsidP="00D339FF">
            <w:pPr>
              <w:pStyle w:val="Ingetavstnd"/>
            </w:pPr>
            <w:r>
              <w:t>tu vas</w:t>
            </w:r>
          </w:p>
        </w:tc>
      </w:tr>
      <w:tr w:rsidR="00D339FF" w:rsidTr="004D5B26">
        <w:tc>
          <w:tcPr>
            <w:tcW w:w="3468" w:type="dxa"/>
          </w:tcPr>
          <w:p w:rsidR="00D339FF" w:rsidRDefault="00D339FF" w:rsidP="00D339FF">
            <w:pPr>
              <w:pStyle w:val="Ingetavstnd"/>
            </w:pPr>
            <w:r>
              <w:t>il vient</w:t>
            </w:r>
          </w:p>
        </w:tc>
        <w:tc>
          <w:tcPr>
            <w:tcW w:w="236" w:type="dxa"/>
          </w:tcPr>
          <w:p w:rsidR="00D339FF" w:rsidRDefault="00D339FF" w:rsidP="00D339FF">
            <w:pPr>
              <w:pStyle w:val="Ingetavstnd"/>
            </w:pPr>
          </w:p>
        </w:tc>
        <w:tc>
          <w:tcPr>
            <w:tcW w:w="3004" w:type="dxa"/>
          </w:tcPr>
          <w:p w:rsidR="00D339FF" w:rsidRDefault="00D339FF" w:rsidP="00D339FF">
            <w:pPr>
              <w:pStyle w:val="Ingetavstnd"/>
            </w:pPr>
            <w:r>
              <w:t>il boit</w:t>
            </w:r>
          </w:p>
        </w:tc>
        <w:tc>
          <w:tcPr>
            <w:tcW w:w="236" w:type="dxa"/>
          </w:tcPr>
          <w:p w:rsidR="00D339FF" w:rsidRDefault="00D339FF" w:rsidP="00D339FF">
            <w:pPr>
              <w:pStyle w:val="Ingetavstnd"/>
            </w:pPr>
          </w:p>
        </w:tc>
        <w:tc>
          <w:tcPr>
            <w:tcW w:w="3244" w:type="dxa"/>
          </w:tcPr>
          <w:p w:rsidR="00D339FF" w:rsidRDefault="00D339FF" w:rsidP="00D339FF">
            <w:pPr>
              <w:pStyle w:val="Ingetavstnd"/>
            </w:pPr>
            <w:r>
              <w:t>il va</w:t>
            </w:r>
          </w:p>
        </w:tc>
      </w:tr>
      <w:tr w:rsidR="00D339FF" w:rsidTr="004D5B26">
        <w:tc>
          <w:tcPr>
            <w:tcW w:w="3468" w:type="dxa"/>
          </w:tcPr>
          <w:p w:rsidR="00D339FF" w:rsidRDefault="00D339FF" w:rsidP="00D339FF">
            <w:pPr>
              <w:pStyle w:val="Ingetavstnd"/>
            </w:pPr>
            <w:r>
              <w:t>nous venons</w:t>
            </w:r>
          </w:p>
        </w:tc>
        <w:tc>
          <w:tcPr>
            <w:tcW w:w="236" w:type="dxa"/>
          </w:tcPr>
          <w:p w:rsidR="00D339FF" w:rsidRDefault="00D339FF" w:rsidP="00D339FF">
            <w:pPr>
              <w:pStyle w:val="Ingetavstnd"/>
            </w:pPr>
          </w:p>
        </w:tc>
        <w:tc>
          <w:tcPr>
            <w:tcW w:w="3004" w:type="dxa"/>
          </w:tcPr>
          <w:p w:rsidR="00D339FF" w:rsidRDefault="00D339FF" w:rsidP="00D339FF">
            <w:pPr>
              <w:pStyle w:val="Ingetavstnd"/>
            </w:pPr>
            <w:r>
              <w:t>nous buvons</w:t>
            </w:r>
          </w:p>
        </w:tc>
        <w:tc>
          <w:tcPr>
            <w:tcW w:w="236" w:type="dxa"/>
          </w:tcPr>
          <w:p w:rsidR="00D339FF" w:rsidRDefault="00D339FF" w:rsidP="00D339FF">
            <w:pPr>
              <w:pStyle w:val="Ingetavstnd"/>
            </w:pPr>
          </w:p>
        </w:tc>
        <w:tc>
          <w:tcPr>
            <w:tcW w:w="3244" w:type="dxa"/>
          </w:tcPr>
          <w:p w:rsidR="00D339FF" w:rsidRDefault="00D339FF" w:rsidP="00D339FF">
            <w:pPr>
              <w:pStyle w:val="Ingetavstnd"/>
            </w:pPr>
            <w:r>
              <w:t>nous allons</w:t>
            </w:r>
          </w:p>
        </w:tc>
      </w:tr>
      <w:tr w:rsidR="00D339FF" w:rsidTr="004D5B26">
        <w:tc>
          <w:tcPr>
            <w:tcW w:w="3468" w:type="dxa"/>
          </w:tcPr>
          <w:p w:rsidR="00D339FF" w:rsidRDefault="00D339FF" w:rsidP="00D339FF">
            <w:pPr>
              <w:pStyle w:val="Ingetavstnd"/>
            </w:pPr>
            <w:r>
              <w:t>vous venez</w:t>
            </w:r>
          </w:p>
        </w:tc>
        <w:tc>
          <w:tcPr>
            <w:tcW w:w="236" w:type="dxa"/>
          </w:tcPr>
          <w:p w:rsidR="00D339FF" w:rsidRDefault="00D339FF" w:rsidP="00D339FF">
            <w:pPr>
              <w:pStyle w:val="Ingetavstnd"/>
            </w:pPr>
          </w:p>
        </w:tc>
        <w:tc>
          <w:tcPr>
            <w:tcW w:w="3004" w:type="dxa"/>
          </w:tcPr>
          <w:p w:rsidR="00D339FF" w:rsidRDefault="00D339FF" w:rsidP="00D339FF">
            <w:pPr>
              <w:pStyle w:val="Ingetavstnd"/>
            </w:pPr>
            <w:r>
              <w:t>vous buvez</w:t>
            </w:r>
          </w:p>
        </w:tc>
        <w:tc>
          <w:tcPr>
            <w:tcW w:w="236" w:type="dxa"/>
          </w:tcPr>
          <w:p w:rsidR="00D339FF" w:rsidRDefault="00D339FF" w:rsidP="00D339FF">
            <w:pPr>
              <w:pStyle w:val="Ingetavstnd"/>
            </w:pPr>
          </w:p>
        </w:tc>
        <w:tc>
          <w:tcPr>
            <w:tcW w:w="3244" w:type="dxa"/>
          </w:tcPr>
          <w:p w:rsidR="00D339FF" w:rsidRDefault="00D339FF" w:rsidP="00D339FF">
            <w:pPr>
              <w:pStyle w:val="Ingetavstnd"/>
            </w:pPr>
            <w:r>
              <w:t>vous allez</w:t>
            </w:r>
          </w:p>
        </w:tc>
      </w:tr>
      <w:tr w:rsidR="00D339FF" w:rsidTr="004D5B26">
        <w:tc>
          <w:tcPr>
            <w:tcW w:w="3468" w:type="dxa"/>
          </w:tcPr>
          <w:p w:rsidR="00D339FF" w:rsidRDefault="00D339FF" w:rsidP="00D339FF">
            <w:pPr>
              <w:pStyle w:val="Ingetavstnd"/>
            </w:pPr>
            <w:r>
              <w:t>ils viennent</w:t>
            </w:r>
          </w:p>
        </w:tc>
        <w:tc>
          <w:tcPr>
            <w:tcW w:w="236" w:type="dxa"/>
          </w:tcPr>
          <w:p w:rsidR="00D339FF" w:rsidRDefault="00D339FF" w:rsidP="00D339FF">
            <w:pPr>
              <w:pStyle w:val="Ingetavstnd"/>
            </w:pPr>
          </w:p>
        </w:tc>
        <w:tc>
          <w:tcPr>
            <w:tcW w:w="3004" w:type="dxa"/>
          </w:tcPr>
          <w:p w:rsidR="00D339FF" w:rsidRDefault="00D339FF" w:rsidP="00D339FF">
            <w:pPr>
              <w:pStyle w:val="Ingetavstnd"/>
            </w:pPr>
            <w:r>
              <w:t>ils boivent</w:t>
            </w:r>
          </w:p>
        </w:tc>
        <w:tc>
          <w:tcPr>
            <w:tcW w:w="236" w:type="dxa"/>
          </w:tcPr>
          <w:p w:rsidR="00D339FF" w:rsidRDefault="00D339FF" w:rsidP="00D339FF">
            <w:pPr>
              <w:pStyle w:val="Ingetavstnd"/>
            </w:pPr>
          </w:p>
        </w:tc>
        <w:tc>
          <w:tcPr>
            <w:tcW w:w="3244" w:type="dxa"/>
          </w:tcPr>
          <w:p w:rsidR="00D339FF" w:rsidRDefault="00D339FF" w:rsidP="00D339FF">
            <w:pPr>
              <w:pStyle w:val="Ingetavstnd"/>
            </w:pPr>
            <w:r>
              <w:t>ils vont</w:t>
            </w:r>
          </w:p>
        </w:tc>
      </w:tr>
    </w:tbl>
    <w:p w:rsidR="00D339FF" w:rsidRDefault="00D339FF" w:rsidP="00D339FF">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D339FF" w:rsidTr="00D339FF">
        <w:tc>
          <w:tcPr>
            <w:tcW w:w="5103" w:type="dxa"/>
          </w:tcPr>
          <w:p w:rsidR="00D339FF" w:rsidRDefault="00D339FF" w:rsidP="00D339FF">
            <w:pPr>
              <w:pStyle w:val="Ingetavstnd"/>
            </w:pPr>
            <w:r>
              <w:t>jag kommer i kväll</w:t>
            </w:r>
          </w:p>
        </w:tc>
        <w:tc>
          <w:tcPr>
            <w:tcW w:w="5103" w:type="dxa"/>
          </w:tcPr>
          <w:p w:rsidR="00D339FF" w:rsidRDefault="00D339FF" w:rsidP="00D339FF">
            <w:pPr>
              <w:pStyle w:val="Ingetavstnd"/>
            </w:pPr>
            <w:r>
              <w:t>je viens ce soir</w:t>
            </w:r>
          </w:p>
        </w:tc>
      </w:tr>
      <w:tr w:rsidR="00D339FF" w:rsidRPr="00D339FF" w:rsidTr="00D339FF">
        <w:tc>
          <w:tcPr>
            <w:tcW w:w="5103" w:type="dxa"/>
          </w:tcPr>
          <w:p w:rsidR="00D339FF" w:rsidRDefault="00D339FF" w:rsidP="00D339FF">
            <w:pPr>
              <w:pStyle w:val="Ingetavstnd"/>
            </w:pPr>
            <w:r>
              <w:t>vad dricker du?</w:t>
            </w:r>
          </w:p>
        </w:tc>
        <w:tc>
          <w:tcPr>
            <w:tcW w:w="5103" w:type="dxa"/>
          </w:tcPr>
          <w:p w:rsidR="00D339FF" w:rsidRPr="00D339FF" w:rsidRDefault="00D339FF" w:rsidP="00D339FF">
            <w:pPr>
              <w:pStyle w:val="Ingetavstnd"/>
              <w:rPr>
                <w:lang w:val="fr-FR"/>
              </w:rPr>
            </w:pPr>
            <w:r w:rsidRPr="00D339FF">
              <w:rPr>
                <w:lang w:val="fr-FR"/>
              </w:rPr>
              <w:t>qu’est-ce que tu bois ?</w:t>
            </w:r>
          </w:p>
        </w:tc>
      </w:tr>
      <w:tr w:rsidR="00D339FF" w:rsidTr="00D339FF">
        <w:tc>
          <w:tcPr>
            <w:tcW w:w="5103" w:type="dxa"/>
          </w:tcPr>
          <w:p w:rsidR="00D339FF" w:rsidRDefault="00D339FF" w:rsidP="00D339FF">
            <w:pPr>
              <w:pStyle w:val="Ingetavstnd"/>
            </w:pPr>
            <w:r>
              <w:t>hon väntar på sin pojkvän</w:t>
            </w:r>
          </w:p>
        </w:tc>
        <w:tc>
          <w:tcPr>
            <w:tcW w:w="5103" w:type="dxa"/>
          </w:tcPr>
          <w:p w:rsidR="00D339FF" w:rsidRDefault="00D339FF" w:rsidP="00D339FF">
            <w:pPr>
              <w:pStyle w:val="Ingetavstnd"/>
            </w:pPr>
            <w:r>
              <w:t>elle attend son copain</w:t>
            </w:r>
          </w:p>
        </w:tc>
      </w:tr>
      <w:tr w:rsidR="00D339FF" w:rsidRPr="00D339FF" w:rsidTr="00D339FF">
        <w:tc>
          <w:tcPr>
            <w:tcW w:w="5103" w:type="dxa"/>
          </w:tcPr>
          <w:p w:rsidR="00D339FF" w:rsidRDefault="00D339FF" w:rsidP="00D339FF">
            <w:pPr>
              <w:pStyle w:val="Ingetavstnd"/>
            </w:pPr>
            <w:r>
              <w:t>han har redan kommit</w:t>
            </w:r>
          </w:p>
        </w:tc>
        <w:tc>
          <w:tcPr>
            <w:tcW w:w="5103" w:type="dxa"/>
          </w:tcPr>
          <w:p w:rsidR="00D339FF" w:rsidRPr="00D339FF" w:rsidRDefault="00D339FF" w:rsidP="00D339FF">
            <w:pPr>
              <w:pStyle w:val="Ingetavstnd"/>
              <w:rPr>
                <w:lang w:val="fr-FR"/>
              </w:rPr>
            </w:pPr>
            <w:r w:rsidRPr="00D339FF">
              <w:rPr>
                <w:lang w:val="fr-FR"/>
              </w:rPr>
              <w:t>il est déjà arrivé/venu</w:t>
            </w:r>
          </w:p>
        </w:tc>
      </w:tr>
      <w:tr w:rsidR="00D339FF" w:rsidRPr="00D339FF" w:rsidTr="00D339FF">
        <w:tc>
          <w:tcPr>
            <w:tcW w:w="5103" w:type="dxa"/>
          </w:tcPr>
          <w:p w:rsidR="00D339FF" w:rsidRDefault="00D339FF" w:rsidP="00D339FF">
            <w:pPr>
              <w:pStyle w:val="Ingetavstnd"/>
            </w:pPr>
            <w:r>
              <w:t>han har sovit hela dagen</w:t>
            </w:r>
          </w:p>
        </w:tc>
        <w:tc>
          <w:tcPr>
            <w:tcW w:w="5103" w:type="dxa"/>
          </w:tcPr>
          <w:p w:rsidR="00D339FF" w:rsidRPr="00D339FF" w:rsidRDefault="00D339FF" w:rsidP="00D339FF">
            <w:pPr>
              <w:pStyle w:val="Ingetavstnd"/>
              <w:rPr>
                <w:lang w:val="fr-FR"/>
              </w:rPr>
            </w:pPr>
            <w:r w:rsidRPr="00D339FF">
              <w:rPr>
                <w:lang w:val="fr-FR"/>
              </w:rPr>
              <w:t>il a dormi toute la journée</w:t>
            </w:r>
          </w:p>
        </w:tc>
      </w:tr>
      <w:tr w:rsidR="00D339FF" w:rsidTr="00D339FF">
        <w:tc>
          <w:tcPr>
            <w:tcW w:w="5103" w:type="dxa"/>
          </w:tcPr>
          <w:p w:rsidR="00D339FF" w:rsidRDefault="00D339FF" w:rsidP="00D339FF">
            <w:pPr>
              <w:pStyle w:val="Ingetavstnd"/>
            </w:pPr>
            <w:r>
              <w:t>jag har druckit kåla</w:t>
            </w:r>
          </w:p>
        </w:tc>
        <w:tc>
          <w:tcPr>
            <w:tcW w:w="5103" w:type="dxa"/>
          </w:tcPr>
          <w:p w:rsidR="00D339FF" w:rsidRDefault="00D339FF" w:rsidP="00D339FF">
            <w:pPr>
              <w:pStyle w:val="Ingetavstnd"/>
            </w:pPr>
            <w:r>
              <w:t>j’ai bu du coca</w:t>
            </w:r>
          </w:p>
        </w:tc>
      </w:tr>
      <w:tr w:rsidR="00D339FF" w:rsidTr="00D339FF">
        <w:tc>
          <w:tcPr>
            <w:tcW w:w="5103" w:type="dxa"/>
          </w:tcPr>
          <w:p w:rsidR="00D339FF" w:rsidRDefault="00D339FF" w:rsidP="00D339FF">
            <w:pPr>
              <w:pStyle w:val="Ingetavstnd"/>
            </w:pPr>
            <w:r>
              <w:t>sover du?</w:t>
            </w:r>
          </w:p>
        </w:tc>
        <w:tc>
          <w:tcPr>
            <w:tcW w:w="5103" w:type="dxa"/>
          </w:tcPr>
          <w:p w:rsidR="00D339FF" w:rsidRDefault="00D339FF" w:rsidP="00D339FF">
            <w:pPr>
              <w:pStyle w:val="Ingetavstnd"/>
            </w:pPr>
            <w:r>
              <w:t>tu dors ?</w:t>
            </w:r>
          </w:p>
        </w:tc>
      </w:tr>
      <w:tr w:rsidR="00D339FF" w:rsidTr="00D339FF">
        <w:tc>
          <w:tcPr>
            <w:tcW w:w="5103" w:type="dxa"/>
          </w:tcPr>
          <w:p w:rsidR="00D339FF" w:rsidRDefault="00D339FF" w:rsidP="00D339FF">
            <w:pPr>
              <w:pStyle w:val="Ingetavstnd"/>
            </w:pPr>
            <w:r>
              <w:t>kommer du i kväll?</w:t>
            </w:r>
          </w:p>
        </w:tc>
        <w:tc>
          <w:tcPr>
            <w:tcW w:w="5103" w:type="dxa"/>
          </w:tcPr>
          <w:p w:rsidR="00D339FF" w:rsidRDefault="00D339FF" w:rsidP="00D339FF">
            <w:pPr>
              <w:pStyle w:val="Ingetavstnd"/>
            </w:pPr>
            <w:r>
              <w:t>tu viens ce soir ?</w:t>
            </w:r>
          </w:p>
        </w:tc>
      </w:tr>
      <w:tr w:rsidR="00D339FF" w:rsidTr="00D339FF">
        <w:tc>
          <w:tcPr>
            <w:tcW w:w="5103" w:type="dxa"/>
          </w:tcPr>
          <w:p w:rsidR="00D339FF" w:rsidRDefault="00D339FF" w:rsidP="00D339FF">
            <w:pPr>
              <w:pStyle w:val="Ingetavstnd"/>
            </w:pPr>
            <w:r>
              <w:t>vi har väntat länge</w:t>
            </w:r>
          </w:p>
        </w:tc>
        <w:tc>
          <w:tcPr>
            <w:tcW w:w="5103" w:type="dxa"/>
          </w:tcPr>
          <w:p w:rsidR="00D339FF" w:rsidRDefault="00D339FF" w:rsidP="00D339FF">
            <w:pPr>
              <w:pStyle w:val="Ingetavstnd"/>
            </w:pPr>
            <w:r>
              <w:t>on a attendu longtemps</w:t>
            </w:r>
          </w:p>
        </w:tc>
      </w:tr>
      <w:tr w:rsidR="00D339FF" w:rsidRPr="00D339FF" w:rsidTr="00D339FF">
        <w:tc>
          <w:tcPr>
            <w:tcW w:w="5103" w:type="dxa"/>
          </w:tcPr>
          <w:p w:rsidR="00D339FF" w:rsidRDefault="00D339FF" w:rsidP="00D339FF">
            <w:pPr>
              <w:pStyle w:val="Ingetavstnd"/>
            </w:pPr>
            <w:r>
              <w:t>ska vi gå på teater idag?</w:t>
            </w:r>
          </w:p>
        </w:tc>
        <w:tc>
          <w:tcPr>
            <w:tcW w:w="5103" w:type="dxa"/>
          </w:tcPr>
          <w:p w:rsidR="00D339FF" w:rsidRPr="00D339FF" w:rsidRDefault="00D339FF" w:rsidP="00D339FF">
            <w:pPr>
              <w:pStyle w:val="Ingetavstnd"/>
              <w:rPr>
                <w:lang w:val="fr-FR"/>
              </w:rPr>
            </w:pPr>
            <w:r w:rsidRPr="00D339FF">
              <w:rPr>
                <w:lang w:val="fr-FR"/>
              </w:rPr>
              <w:t>on va au théâtre aujourdhui ?</w:t>
            </w:r>
          </w:p>
        </w:tc>
      </w:tr>
      <w:tr w:rsidR="00D339FF" w:rsidTr="00D339FF">
        <w:tc>
          <w:tcPr>
            <w:tcW w:w="5103" w:type="dxa"/>
          </w:tcPr>
          <w:p w:rsidR="00D339FF" w:rsidRDefault="00D339FF" w:rsidP="00D339FF">
            <w:pPr>
              <w:pStyle w:val="Ingetavstnd"/>
            </w:pPr>
            <w:r>
              <w:t>ni dricker för mycket</w:t>
            </w:r>
          </w:p>
        </w:tc>
        <w:tc>
          <w:tcPr>
            <w:tcW w:w="5103" w:type="dxa"/>
          </w:tcPr>
          <w:p w:rsidR="00D339FF" w:rsidRDefault="00D339FF" w:rsidP="00D339FF">
            <w:pPr>
              <w:pStyle w:val="Ingetavstnd"/>
            </w:pPr>
            <w:r>
              <w:t>vous buvez trop</w:t>
            </w:r>
          </w:p>
        </w:tc>
      </w:tr>
      <w:tr w:rsidR="00D339FF" w:rsidRPr="00D339FF" w:rsidTr="00D339FF">
        <w:tc>
          <w:tcPr>
            <w:tcW w:w="5103" w:type="dxa"/>
          </w:tcPr>
          <w:p w:rsidR="00D339FF" w:rsidRDefault="00D339FF" w:rsidP="00D339FF">
            <w:pPr>
              <w:pStyle w:val="Ingetavstnd"/>
            </w:pPr>
            <w:r>
              <w:t>de har kommit med tåg</w:t>
            </w:r>
          </w:p>
        </w:tc>
        <w:tc>
          <w:tcPr>
            <w:tcW w:w="5103" w:type="dxa"/>
          </w:tcPr>
          <w:p w:rsidR="00D339FF" w:rsidRPr="00D339FF" w:rsidRDefault="00D339FF" w:rsidP="00D339FF">
            <w:pPr>
              <w:pStyle w:val="Ingetavstnd"/>
              <w:rPr>
                <w:lang w:val="fr-FR"/>
              </w:rPr>
            </w:pPr>
            <w:r w:rsidRPr="00D339FF">
              <w:rPr>
                <w:lang w:val="fr-FR"/>
              </w:rPr>
              <w:t>ils sont venus en train</w:t>
            </w:r>
          </w:p>
        </w:tc>
      </w:tr>
      <w:tr w:rsidR="00D339FF" w:rsidTr="00D339FF">
        <w:tc>
          <w:tcPr>
            <w:tcW w:w="5103" w:type="dxa"/>
          </w:tcPr>
          <w:p w:rsidR="00D339FF" w:rsidRDefault="00D339FF" w:rsidP="00D339FF">
            <w:pPr>
              <w:pStyle w:val="Ingetavstnd"/>
            </w:pPr>
            <w:r>
              <w:t>vem väntar du på?</w:t>
            </w:r>
          </w:p>
        </w:tc>
        <w:tc>
          <w:tcPr>
            <w:tcW w:w="5103" w:type="dxa"/>
          </w:tcPr>
          <w:p w:rsidR="00D339FF" w:rsidRDefault="00D339FF" w:rsidP="00D339FF">
            <w:pPr>
              <w:pStyle w:val="Ingetavstnd"/>
            </w:pPr>
            <w:r>
              <w:t>tu attends qui ?</w:t>
            </w:r>
          </w:p>
        </w:tc>
      </w:tr>
      <w:tr w:rsidR="00D339FF" w:rsidTr="00D339FF">
        <w:tc>
          <w:tcPr>
            <w:tcW w:w="5103" w:type="dxa"/>
          </w:tcPr>
          <w:p w:rsidR="00D339FF" w:rsidRDefault="00D339FF" w:rsidP="00D339FF">
            <w:pPr>
              <w:pStyle w:val="Ingetavstnd"/>
            </w:pPr>
            <w:r>
              <w:t>vi kommer snart</w:t>
            </w:r>
          </w:p>
        </w:tc>
        <w:tc>
          <w:tcPr>
            <w:tcW w:w="5103" w:type="dxa"/>
          </w:tcPr>
          <w:p w:rsidR="00D339FF" w:rsidRDefault="00D339FF" w:rsidP="00D339FF">
            <w:pPr>
              <w:pStyle w:val="Ingetavstnd"/>
            </w:pPr>
            <w:r>
              <w:t>on arrive/vient bientôt</w:t>
            </w:r>
          </w:p>
        </w:tc>
      </w:tr>
      <w:tr w:rsidR="00D339FF" w:rsidRPr="00D339FF" w:rsidTr="00D339FF">
        <w:tc>
          <w:tcPr>
            <w:tcW w:w="5103" w:type="dxa"/>
          </w:tcPr>
          <w:p w:rsidR="00D339FF" w:rsidRDefault="00D339FF" w:rsidP="00D339FF">
            <w:pPr>
              <w:pStyle w:val="Ingetavstnd"/>
            </w:pPr>
            <w:r>
              <w:t>vi gick på casino i lördags (har gått)</w:t>
            </w:r>
          </w:p>
        </w:tc>
        <w:tc>
          <w:tcPr>
            <w:tcW w:w="5103" w:type="dxa"/>
          </w:tcPr>
          <w:p w:rsidR="00D339FF" w:rsidRPr="00D339FF" w:rsidRDefault="00D339FF" w:rsidP="00D339FF">
            <w:pPr>
              <w:pStyle w:val="Ingetavstnd"/>
              <w:rPr>
                <w:lang w:val="fr-FR"/>
              </w:rPr>
            </w:pPr>
            <w:r w:rsidRPr="00D339FF">
              <w:rPr>
                <w:lang w:val="fr-FR"/>
              </w:rPr>
              <w:t>nous sommes allés/on est allé au casino samedi</w:t>
            </w:r>
          </w:p>
        </w:tc>
      </w:tr>
      <w:tr w:rsidR="00D339FF" w:rsidTr="00D339FF">
        <w:tc>
          <w:tcPr>
            <w:tcW w:w="5103" w:type="dxa"/>
          </w:tcPr>
          <w:p w:rsidR="00D339FF" w:rsidRDefault="00D339FF" w:rsidP="00D339FF">
            <w:pPr>
              <w:pStyle w:val="Ingetavstnd"/>
            </w:pPr>
            <w:r>
              <w:t>jag ska vänta på dig</w:t>
            </w:r>
          </w:p>
        </w:tc>
        <w:tc>
          <w:tcPr>
            <w:tcW w:w="5103" w:type="dxa"/>
          </w:tcPr>
          <w:p w:rsidR="00D339FF" w:rsidRDefault="00D339FF" w:rsidP="00D339FF">
            <w:pPr>
              <w:pStyle w:val="Ingetavstnd"/>
            </w:pPr>
            <w:r>
              <w:t>je t’attendrai</w:t>
            </w:r>
          </w:p>
        </w:tc>
      </w:tr>
      <w:tr w:rsidR="00D339FF" w:rsidTr="00D339FF">
        <w:tc>
          <w:tcPr>
            <w:tcW w:w="5103" w:type="dxa"/>
          </w:tcPr>
          <w:p w:rsidR="00D339FF" w:rsidRDefault="00D339FF" w:rsidP="00D339FF">
            <w:pPr>
              <w:pStyle w:val="Ingetavstnd"/>
            </w:pPr>
            <w:r>
              <w:t>de har druckit allt</w:t>
            </w:r>
          </w:p>
        </w:tc>
        <w:tc>
          <w:tcPr>
            <w:tcW w:w="5103" w:type="dxa"/>
          </w:tcPr>
          <w:p w:rsidR="00D339FF" w:rsidRDefault="00D339FF" w:rsidP="00D339FF">
            <w:pPr>
              <w:pStyle w:val="Ingetavstnd"/>
            </w:pPr>
            <w:r>
              <w:t>ils ont tout bu</w:t>
            </w:r>
          </w:p>
        </w:tc>
      </w:tr>
      <w:tr w:rsidR="00D339FF" w:rsidRPr="00D339FF" w:rsidTr="00D339FF">
        <w:tc>
          <w:tcPr>
            <w:tcW w:w="5103" w:type="dxa"/>
          </w:tcPr>
          <w:p w:rsidR="00D339FF" w:rsidRDefault="00D339FF" w:rsidP="00D339FF">
            <w:pPr>
              <w:pStyle w:val="Ingetavstnd"/>
            </w:pPr>
            <w:r>
              <w:t>jag gick på bio igår (har gått)</w:t>
            </w:r>
          </w:p>
        </w:tc>
        <w:tc>
          <w:tcPr>
            <w:tcW w:w="5103" w:type="dxa"/>
          </w:tcPr>
          <w:p w:rsidR="00D339FF" w:rsidRPr="00D339FF" w:rsidRDefault="00D339FF" w:rsidP="00D339FF">
            <w:pPr>
              <w:pStyle w:val="Ingetavstnd"/>
              <w:rPr>
                <w:lang w:val="fr-FR"/>
              </w:rPr>
            </w:pPr>
            <w:r w:rsidRPr="00D339FF">
              <w:rPr>
                <w:lang w:val="fr-FR"/>
              </w:rPr>
              <w:t>je suis allé au cinéma hier</w:t>
            </w:r>
          </w:p>
        </w:tc>
      </w:tr>
      <w:tr w:rsidR="00D339FF" w:rsidTr="00D339FF">
        <w:tc>
          <w:tcPr>
            <w:tcW w:w="5103" w:type="dxa"/>
          </w:tcPr>
          <w:p w:rsidR="00D339FF" w:rsidRDefault="00D339FF" w:rsidP="00D339FF">
            <w:pPr>
              <w:pStyle w:val="Ingetavstnd"/>
            </w:pPr>
            <w:r>
              <w:t>jag har sovit för mycket</w:t>
            </w:r>
          </w:p>
        </w:tc>
        <w:tc>
          <w:tcPr>
            <w:tcW w:w="5103" w:type="dxa"/>
          </w:tcPr>
          <w:p w:rsidR="00D339FF" w:rsidRDefault="00D339FF" w:rsidP="00D339FF">
            <w:pPr>
              <w:pStyle w:val="Ingetavstnd"/>
            </w:pPr>
            <w:r>
              <w:t>j’ai trop dormi</w:t>
            </w:r>
          </w:p>
        </w:tc>
      </w:tr>
    </w:tbl>
    <w:p w:rsidR="006850E4" w:rsidRDefault="006850E4" w:rsidP="0029732F"/>
    <w:p w:rsidR="0029732F" w:rsidRPr="00A04782" w:rsidRDefault="0029732F" w:rsidP="0029732F">
      <w:pPr>
        <w:shd w:val="clear" w:color="auto" w:fill="FFFFFF"/>
        <w:spacing w:before="300" w:after="150" w:line="450" w:lineRule="atLeast"/>
        <w:outlineLvl w:val="0"/>
        <w:rPr>
          <w:rFonts w:ascii="PT Sans Narrow" w:eastAsia="Times New Roman" w:hAnsi="PT Sans Narrow" w:cs="Times New Roman"/>
          <w:b/>
          <w:caps/>
          <w:color w:val="000000" w:themeColor="text1"/>
          <w:kern w:val="36"/>
          <w:sz w:val="34"/>
          <w:szCs w:val="34"/>
          <w:lang w:val="fr-FR" w:eastAsia="sv-SE"/>
        </w:rPr>
      </w:pPr>
      <w:r w:rsidRPr="00A04782">
        <w:rPr>
          <w:rFonts w:ascii="PT Sans Narrow" w:eastAsia="Times New Roman" w:hAnsi="PT Sans Narrow" w:cs="Times New Roman"/>
          <w:b/>
          <w:caps/>
          <w:color w:val="000000" w:themeColor="text1"/>
          <w:kern w:val="36"/>
          <w:sz w:val="34"/>
          <w:szCs w:val="34"/>
          <w:lang w:val="fr-FR" w:eastAsia="sv-SE"/>
        </w:rPr>
        <w:t>ETRE «AMI» AVEC SES ÉLÈVES SUR LES RÉSEAUX SOCIAUX</w:t>
      </w:r>
    </w:p>
    <w:p w:rsidR="0029732F" w:rsidRPr="00A04782" w:rsidRDefault="0029732F" w:rsidP="0029732F">
      <w:pPr>
        <w:shd w:val="clear" w:color="auto" w:fill="FFFFFF"/>
        <w:spacing w:after="150" w:line="321" w:lineRule="atLeast"/>
        <w:rPr>
          <w:rFonts w:ascii="Arial" w:eastAsia="Times New Roman" w:hAnsi="Arial" w:cs="Arial"/>
          <w:color w:val="000000" w:themeColor="text1"/>
          <w:sz w:val="20"/>
          <w:szCs w:val="20"/>
          <w:lang w:val="fr-FR" w:eastAsia="sv-SE"/>
        </w:rPr>
      </w:pPr>
      <w:r w:rsidRPr="00A04782">
        <w:rPr>
          <w:rFonts w:ascii="Arial" w:eastAsia="Times New Roman" w:hAnsi="Arial" w:cs="Arial"/>
          <w:color w:val="000000" w:themeColor="text1"/>
          <w:sz w:val="20"/>
          <w:szCs w:val="20"/>
          <w:lang w:val="fr-FR" w:eastAsia="sv-SE"/>
        </w:rPr>
        <w:t>Facebook, Twitter, Google+, LinkedIn... sont des réseaux sociaux parmi des centaines d’autres. Ces sites rencontrent un vif succès, toutes générations confondues, et font désormais partie intégrante de notre société. Concrètement, Facebook et Google+ proposent une plate-forme de profils personnels. On peut y retrouver de vieux amis, des gens perdus de vue, des proches, se faire de nouveaux amis, prendre connaissance d’activités qui se font dans notre entourage, donner un certain nombre d’informations (voulues ou non-voulues) en fonction de notre approche plus ou moins sécurisée du réseau (l’approche la plus sécurisée étant bien sûr de ne pas s’y inscrire...). Mais si on peut retrouver notre ami Germain ou notre mamy sur les réseaux sociaux, on peut aussi tomber sur le profil de notre instituteur ou du prof de math. Et la tentation est grande, pour les enfants et les adolescents, de demander à entrer dans le « réseau d’amitié »</w:t>
      </w:r>
      <w:bookmarkStart w:id="1" w:name="_ftnref1"/>
      <w:r w:rsidRPr="00A04782">
        <w:rPr>
          <w:rFonts w:ascii="Arial" w:eastAsia="Times New Roman" w:hAnsi="Arial" w:cs="Arial"/>
          <w:b/>
          <w:bCs/>
          <w:color w:val="000000" w:themeColor="text1"/>
          <w:sz w:val="20"/>
          <w:szCs w:val="20"/>
          <w:lang w:val="fr-FR" w:eastAsia="sv-SE"/>
        </w:rPr>
        <w:t>[1]</w:t>
      </w:r>
      <w:bookmarkEnd w:id="1"/>
      <w:r w:rsidRPr="00A04782">
        <w:rPr>
          <w:rFonts w:ascii="Arial" w:eastAsia="Times New Roman" w:hAnsi="Arial" w:cs="Arial"/>
          <w:color w:val="000000" w:themeColor="text1"/>
          <w:sz w:val="20"/>
          <w:szCs w:val="20"/>
          <w:lang w:val="fr-FR" w:eastAsia="sv-SE"/>
        </w:rPr>
        <w:t> de leur enseignant. Souvent pour essayer d’en savoir plus sur lui et sur sa vie ou parce qu’on l’apprécie et qu’on veut s’en sentir plus proche. Voici des avis croisés de professeurs qui ont fait le choix d’intégrer leurs élèves dans leur profil Facebook et d’autres qui ont fait le choix contraire. Ils communiquent ici sur le </w:t>
      </w:r>
      <w:r w:rsidRPr="00A04782">
        <w:rPr>
          <w:rFonts w:ascii="Arial" w:eastAsia="Times New Roman" w:hAnsi="Arial" w:cs="Arial"/>
          <w:i/>
          <w:iCs/>
          <w:color w:val="000000" w:themeColor="text1"/>
          <w:sz w:val="20"/>
          <w:szCs w:val="20"/>
          <w:lang w:val="fr-FR" w:eastAsia="sv-SE"/>
        </w:rPr>
        <w:t>pourquoi</w:t>
      </w:r>
      <w:r w:rsidRPr="00A04782">
        <w:rPr>
          <w:rFonts w:ascii="Arial" w:eastAsia="Times New Roman" w:hAnsi="Arial" w:cs="Arial"/>
          <w:color w:val="000000" w:themeColor="text1"/>
          <w:sz w:val="20"/>
          <w:szCs w:val="20"/>
          <w:lang w:val="fr-FR" w:eastAsia="sv-SE"/>
        </w:rPr>
        <w:t> de ce choix.</w:t>
      </w:r>
    </w:p>
    <w:p w:rsidR="0029732F" w:rsidRPr="00A04782" w:rsidRDefault="0029732F" w:rsidP="0029732F">
      <w:pPr>
        <w:shd w:val="clear" w:color="auto" w:fill="FFFFFF"/>
        <w:spacing w:before="300" w:after="150" w:line="330" w:lineRule="atLeast"/>
        <w:outlineLvl w:val="2"/>
        <w:rPr>
          <w:rFonts w:ascii="Cabin" w:eastAsia="Times New Roman" w:hAnsi="Cabin" w:cs="Arial"/>
          <w:color w:val="000000" w:themeColor="text1"/>
          <w:sz w:val="27"/>
          <w:szCs w:val="27"/>
          <w:lang w:val="fr-FR" w:eastAsia="sv-SE"/>
        </w:rPr>
      </w:pPr>
      <w:r w:rsidRPr="00A04782">
        <w:rPr>
          <w:rFonts w:ascii="Cabin" w:eastAsia="Times New Roman" w:hAnsi="Cabin" w:cs="Arial"/>
          <w:color w:val="000000" w:themeColor="text1"/>
          <w:sz w:val="27"/>
          <w:szCs w:val="27"/>
          <w:lang w:val="fr-FR" w:eastAsia="sv-SE"/>
        </w:rPr>
        <w:t>Du côté des enseignants</w:t>
      </w:r>
    </w:p>
    <w:p w:rsidR="0029732F" w:rsidRPr="00A04782" w:rsidRDefault="0029732F" w:rsidP="0029732F">
      <w:pPr>
        <w:shd w:val="clear" w:color="auto" w:fill="FFFFFF"/>
        <w:spacing w:after="150" w:line="321" w:lineRule="atLeast"/>
        <w:rPr>
          <w:rFonts w:ascii="Arial" w:eastAsia="Times New Roman" w:hAnsi="Arial" w:cs="Arial"/>
          <w:color w:val="000000" w:themeColor="text1"/>
          <w:sz w:val="20"/>
          <w:szCs w:val="20"/>
          <w:lang w:val="fr-FR" w:eastAsia="sv-SE"/>
        </w:rPr>
      </w:pPr>
      <w:r w:rsidRPr="00A04782">
        <w:rPr>
          <w:rFonts w:ascii="Arial" w:eastAsia="Times New Roman" w:hAnsi="Arial" w:cs="Arial"/>
          <w:color w:val="000000" w:themeColor="text1"/>
          <w:sz w:val="20"/>
          <w:szCs w:val="20"/>
          <w:lang w:val="fr-FR" w:eastAsia="sv-SE"/>
        </w:rPr>
        <w:t>Nous avons voulu interroger plusieurs enseignants quant à l’intérêt, ou non, d’« être ami » avec ses élèves sur Facebook ou sur des réseaux sociaux semblables. Notons qu’en Belgique, rien interdit cela</w:t>
      </w:r>
      <w:bookmarkStart w:id="2" w:name="_ftnref2"/>
      <w:r w:rsidRPr="00A04782">
        <w:rPr>
          <w:rFonts w:ascii="Arial" w:eastAsia="Times New Roman" w:hAnsi="Arial" w:cs="Arial"/>
          <w:color w:val="000000" w:themeColor="text1"/>
          <w:sz w:val="20"/>
          <w:szCs w:val="20"/>
          <w:lang w:val="fr-FR" w:eastAsia="sv-SE"/>
        </w:rPr>
        <w:t>[2]</w:t>
      </w:r>
      <w:bookmarkEnd w:id="2"/>
      <w:r w:rsidRPr="00A04782">
        <w:rPr>
          <w:rFonts w:ascii="Arial" w:eastAsia="Times New Roman" w:hAnsi="Arial" w:cs="Arial"/>
          <w:color w:val="000000" w:themeColor="text1"/>
          <w:sz w:val="20"/>
          <w:szCs w:val="20"/>
          <w:lang w:val="fr-FR" w:eastAsia="sv-SE"/>
        </w:rPr>
        <w:t>. Chez nous, un enseignant peut avoir des contacts avec ses élèves sur Facebook, comme par téléphone ou par SMS si ça se justifie. Et si d’un côté, interdire purement et simplement les réseaux sociaux serait se voiler la face et risquer de manquer « à la mission de l’école de rendre le monde intelligible », il ne faut pas non plus que l’utilisation de ces réseaux conduisent le professeur à une situation qu’il ne pourrait plus gérer. Or le risque est grand. Emmanuel Dal Cortivo, professeur de français en secondaire, a fait le choix de ne pas prendre ce risque : « Être ami avec mes élèves sur les réseaux sociaux ? En aucun cas. C’est la porte ouverte aux dérapages. J’ai des demandes émanant d’élèves chaque année mais je leur explique que les réseaux sociaux entretiennent une forme d’amitié qui, dans notre rapport de professeur et d’élève, ne peut pas exister. Car ça rompt le lien pédagogique. Ça donne l’illusion aux élèves qu’ils peuvent obtenir des privilèges et entrer dans la vie du prof. Ça produit un espionnage rarement utilisé à bon escient. En salle des profs, ceux qui ont des contacts avec leurs élèves via Facebook disent ne pas avoir de problèmes. Jusqu’au jour où... La première fois on tombe des nues. Et quand ça se passe mal, peu osent l’avouer à leurs collègues. » Et à la question de la création d’un profil purement professionnel à côté du profil privé à des fins strictement pédagogiques : « Je n’y suis pas favorable non plus. Je préfère, comme je l’ai déjà fait, créer un blog. Là, tout est sous contrôle et tout est clair. »</w:t>
      </w:r>
    </w:p>
    <w:p w:rsidR="0029732F" w:rsidRPr="00A04782" w:rsidRDefault="0029732F" w:rsidP="0029732F">
      <w:pPr>
        <w:shd w:val="clear" w:color="auto" w:fill="FFFFFF"/>
        <w:spacing w:after="150" w:line="321" w:lineRule="atLeast"/>
        <w:rPr>
          <w:rFonts w:ascii="Arial" w:eastAsia="Times New Roman" w:hAnsi="Arial" w:cs="Arial"/>
          <w:color w:val="000000" w:themeColor="text1"/>
          <w:sz w:val="20"/>
          <w:szCs w:val="20"/>
          <w:lang w:val="fr-FR" w:eastAsia="sv-SE"/>
        </w:rPr>
      </w:pPr>
      <w:r w:rsidRPr="00A04782">
        <w:rPr>
          <w:rFonts w:ascii="Arial" w:eastAsia="Times New Roman" w:hAnsi="Arial" w:cs="Arial"/>
          <w:color w:val="000000" w:themeColor="text1"/>
          <w:sz w:val="20"/>
          <w:szCs w:val="20"/>
          <w:lang w:val="fr-FR" w:eastAsia="sv-SE"/>
        </w:rPr>
        <w:t>Contrepied. Nous avons trouvé sur la toile le blog d’un professeur, Yves Patte, qui souligne au contraire les atouts de Facebook pour favoriser la pédagogie dans un article intitulé « Dois-je accepter mes élèves sur Facebook ? Ou comment devenir un prof 2.0 ? ». Yves Patte souligne d’emblée dans cet article qu’il n’a jamais eu aucun problème lié au fait d’avoir ses élèves comme « amis » sur Facebook. Ni d’ailleurs avec celui de communiquer son adresse mail ou son numéro de GSM (uniquement pour les sorties, périodes de stage…). Il écrit : « si vous leur donnez tous ces moyens de vous trouver sur le net, il n’y a aucun intérêt à chercher, et ce qu’ils trouveront n’aura en aucun cas le goût du fruit défendu. Si le prof a l’air de vouloir cacher des choses sur sa vie privée, c’est évidemment attirant pour l’élève de le « googeliser »</w:t>
      </w:r>
      <w:bookmarkStart w:id="3" w:name="_ftnref5"/>
      <w:r w:rsidRPr="00A04782">
        <w:rPr>
          <w:rFonts w:ascii="Arial" w:eastAsia="Times New Roman" w:hAnsi="Arial" w:cs="Arial"/>
          <w:color w:val="000000" w:themeColor="text1"/>
          <w:sz w:val="20"/>
          <w:szCs w:val="20"/>
          <w:lang w:val="fr-FR" w:eastAsia="sv-SE"/>
        </w:rPr>
        <w:t>[5]</w:t>
      </w:r>
      <w:bookmarkEnd w:id="3"/>
      <w:r w:rsidRPr="00A04782">
        <w:rPr>
          <w:rFonts w:ascii="Arial" w:eastAsia="Times New Roman" w:hAnsi="Arial" w:cs="Arial"/>
          <w:color w:val="000000" w:themeColor="text1"/>
          <w:sz w:val="20"/>
          <w:szCs w:val="20"/>
          <w:lang w:val="fr-FR" w:eastAsia="sv-SE"/>
        </w:rPr>
        <w:t>, de chercher la photo compromettante, etc. Ou d’arriver à trouver le numéro de téléphone et de faire une blague. Si le prof a lui-même tout donné, ça n’a aucun intérêt. Et plus encore, ça responsabilise. Je fais confiance à mes élèves. Ils le savent. C’est pour ça que je leur donne mon adresse mail, mon numéro de téléphone et l’accès à tout ce que je mets sur Facebook. » Petite précision, Yves Patte n’accepte ses élèves comme « amis » qu’à partir de leur dernière année de secondaire, ce qui dénote tout de même une certaine prudence. Il a établi cette règle « pour éviter des soucis avec des élèves trop jeunes à qui je ne pourrais pas expliquer ce que je vous explique ici », indique-t-il au cœur de l’article. Il ne consulte pas non plus les photos postées par les élèves. Ça n’a pas d’intérêt pour lui. Par contre, Yves Patte remarque l’intérêt certain des informations que ses élèves font circuler sur Facebook pour la préparation de ses cours : « à chaque fois que je me connecte sur Facebook, j’ai en deux ou trois minutes un aperçu de tout ce qui a intéressé mes élèves ces dernières heures. Quelle ressource magnifique pour constituer des cours qui touchent leur cible, qui leur parlent réellement, et auxquels ils vont accrocher ! »</w:t>
      </w:r>
    </w:p>
    <w:p w:rsidR="0029732F" w:rsidRPr="00A04782" w:rsidRDefault="0029732F" w:rsidP="0029732F">
      <w:pPr>
        <w:shd w:val="clear" w:color="auto" w:fill="FFFFFF"/>
        <w:spacing w:after="150" w:line="321" w:lineRule="atLeast"/>
        <w:rPr>
          <w:rFonts w:ascii="Arial" w:eastAsia="Times New Roman" w:hAnsi="Arial" w:cs="Arial"/>
          <w:color w:val="000000" w:themeColor="text1"/>
          <w:sz w:val="20"/>
          <w:szCs w:val="20"/>
          <w:lang w:val="fr-FR" w:eastAsia="sv-SE"/>
        </w:rPr>
      </w:pPr>
      <w:r w:rsidRPr="00A04782">
        <w:rPr>
          <w:rFonts w:ascii="Arial" w:eastAsia="Times New Roman" w:hAnsi="Arial" w:cs="Arial"/>
          <w:color w:val="000000" w:themeColor="text1"/>
          <w:sz w:val="20"/>
          <w:szCs w:val="20"/>
          <w:lang w:val="fr-FR" w:eastAsia="sv-SE"/>
        </w:rPr>
        <w:t>Un argument privilégié par Yves Patte en faveur de l’utilisation de Facebook est qu’il faut pouvoir, pour le professeur, dépasser la segmentation des différents aspects de sa vie pour proposer aux élèves une image de soi certes composée mais unique : « Je suis le même partout ». Je suis, à l’école, le même qu’en famille ou avec mes amis, affirme Yves Patte. Tous mes traits identitaires, « je les porte avec moi, dans tous les contextes sociaux où j’évolue ». Selon lui, la segmentation de l’identité est aujourd’hui dépassée. Le bon professeur est un professeur passionné et les réseaux sociaux offrent la possibilité de communiquer plus facilement sur nos passions et sur ce qui fait que nous sommes uniques : « les réseaux sociaux peuvent constituer une réelle invitation à « être soi-même » devant ses élèves. » Car « si vous êtes le même en famille, à l’école, et dans tous les contextes sociaux où vous évoluez, pourquoi être gêné que vos élèves vous voient en famille ? C’est comme ça que j’ai pu coacher des anciens élèves dans le cadre de mes activités sportives. Je suis exactement le même comme prof et comme coach. Je n’ai pas à changer de casquette. » Cet argument s’oppose point pour point à la vision proposée par Emmanuel Dal Cortivo dans une analyse connexe à celle-ci et consacrée à la « bonne distance » entre professeur et élève. Ce dernier nous confiait alors être profondément différent en tant que professeur et dans sa vie privée, comme s’il portait un masque en classe. L’intérêt d’y faire référence dans la présente analyse ne réside pas dans le fait d’établir un jugement de valeur quant au bien-fondé d’une vision ou de l’autre. Ce qui est remarquable, c’est de constater que la première va permettre une ouverture aux réseaux sociaux et que la seconde conduit à une position de fermeture vis-à-vis de ceux-ci. La vision d’Yves Patte est plus progressiste, plus risquée et doit certainement s’accompagner de balises afin de respecter les règles déontologiques inhérentes à sa profession et à son statut. Car si nous suivons Yves Patte dans son souhait d’être perçu par ses élèves comme étant le même homme en tant que professeur, que coach ou comme mari, il ne faudrait pas que cela ouvre la porte à une confusion des rôles. La vision d’Emmanuel Dal Cortivo est plus protectionniste et permet d’éviter, justement, toute confusion des rôles. Mais un tel cloisonnement </w:t>
      </w:r>
      <w:r w:rsidRPr="00A04782">
        <w:rPr>
          <w:rFonts w:ascii="Arial" w:eastAsia="Times New Roman" w:hAnsi="Arial" w:cs="Arial"/>
          <w:i/>
          <w:iCs/>
          <w:color w:val="000000" w:themeColor="text1"/>
          <w:sz w:val="20"/>
          <w:szCs w:val="20"/>
          <w:lang w:val="fr-FR" w:eastAsia="sv-SE"/>
        </w:rPr>
        <w:t>peut</w:t>
      </w:r>
      <w:r w:rsidRPr="00A04782">
        <w:rPr>
          <w:rFonts w:ascii="Arial" w:eastAsia="Times New Roman" w:hAnsi="Arial" w:cs="Arial"/>
          <w:color w:val="000000" w:themeColor="text1"/>
          <w:sz w:val="20"/>
          <w:szCs w:val="20"/>
          <w:lang w:val="fr-FR" w:eastAsia="sv-SE"/>
        </w:rPr>
        <w:t> mener à la perte d’une dimension personnelle et vivante, notamment potentiellement apportée par les réseaux sociaux. Il ne faudrait pas non plus diaboliser les réseaux sociaux ou toute autre innovation technologique sous prétexte qu’ils comportent des risques ou qu’ils les multiplient. Toutefois, dans cette optique, il nous semble qu’un moment de l’éducation des jeunes qui ont accès aux réseaux sociaux (et donc à internet) devrait être consacré à l’apprentissage des risques liés à ceux-ci, des moyens de défense et de protection mis en place par ces sites spécifiques et des bons réflexes à avoir en cas de problème ou même de doute.</w:t>
      </w:r>
    </w:p>
    <w:p w:rsidR="0029732F" w:rsidRPr="00A04782" w:rsidRDefault="0029732F" w:rsidP="0029732F">
      <w:pPr>
        <w:shd w:val="clear" w:color="auto" w:fill="FFFFFF"/>
        <w:spacing w:after="150" w:line="321" w:lineRule="atLeast"/>
        <w:rPr>
          <w:rFonts w:ascii="Arial" w:eastAsia="Times New Roman" w:hAnsi="Arial" w:cs="Arial"/>
          <w:color w:val="000000" w:themeColor="text1"/>
          <w:sz w:val="20"/>
          <w:szCs w:val="20"/>
          <w:lang w:val="fr-FR" w:eastAsia="sv-SE"/>
        </w:rPr>
      </w:pPr>
      <w:r w:rsidRPr="00A04782">
        <w:rPr>
          <w:rFonts w:ascii="Arial" w:eastAsia="Times New Roman" w:hAnsi="Arial" w:cs="Arial"/>
          <w:color w:val="000000" w:themeColor="text1"/>
          <w:sz w:val="20"/>
          <w:szCs w:val="20"/>
          <w:lang w:val="fr-FR" w:eastAsia="sv-SE"/>
        </w:rPr>
        <w:t>Alors que ce n’était que le début des réseaux sociaux, Enzo Bordonaro a eu des « amis-Facebook » parmi ses élèves. Mais les choses ont vite changé. D’une part parce que l’établissement dans lequel il enseigne a purement et simplement interdit cela, comme il interdit toute déclaration, photo ou caricature qui nuirait à l’intégrité d’un élève ou d’un enseignant via un blog ou un réseau social. D’autre part aussi, et surtout, parce qu’il a vite perçu les risques inhérents à cette pratique. Sans entrer dans les détails, il remarque que certains professeurs ont été confrontés à quelques « petits ennuis » qui ont suffi à les refroidir, à arrêter et à amener d’autres à faire comme eux. Ceci dit, Enzo Bordonaro remarque que les réseaux sociaux n’ont pas créé de problèmes nouveaux mais qu’il s’agit là d’une expression nouvelle de problèmes anciens : « les réseaux sociaux permettent par exemple de se trouver des amis ou des parents de substitution. Le professeur, de par son statut d’adulte et de référent, va souvent être privilégié par l’enfant dans ce rôle de substitution. » Comme ce fut le cas bien avant l’invention des technologies actuelles à de nombreuses reprises. Le professeur pourra être flatté par cette place que lui accorde l’enfant et entretenir le lien affectif. Et, suivant les cas, cela se déroule avec plus ou moins de bonheur. Mais le rôle strict de l’enseignant a de toute façon été dépassé. Ce n’est donc pas le moyen de communication qui est en cause mais bien l’utilisation qu’on en fait. Et c’est là que les acteurs de l’éducation, parents ou membres du monde scolaire, ont un rôle décisif à jouer.</w:t>
      </w:r>
    </w:p>
    <w:p w:rsidR="0029732F" w:rsidRPr="00A04782" w:rsidRDefault="0029732F" w:rsidP="0029732F">
      <w:pPr>
        <w:shd w:val="clear" w:color="auto" w:fill="FFFFFF"/>
        <w:spacing w:after="150" w:line="321" w:lineRule="atLeast"/>
        <w:rPr>
          <w:rFonts w:ascii="Arial" w:eastAsia="Times New Roman" w:hAnsi="Arial" w:cs="Arial"/>
          <w:color w:val="000000" w:themeColor="text1"/>
          <w:sz w:val="20"/>
          <w:szCs w:val="20"/>
          <w:lang w:val="fr-FR" w:eastAsia="sv-SE"/>
        </w:rPr>
      </w:pPr>
      <w:r w:rsidRPr="00A04782">
        <w:rPr>
          <w:rFonts w:ascii="Arial" w:eastAsia="Times New Roman" w:hAnsi="Arial" w:cs="Arial"/>
          <w:color w:val="000000" w:themeColor="text1"/>
          <w:sz w:val="20"/>
          <w:szCs w:val="20"/>
          <w:lang w:val="fr-FR" w:eastAsia="sv-SE"/>
        </w:rPr>
        <w:t>Nous prenons cette occasion pour nous interroger sur l’intérêt réel d’une rencontre de l’enfant, mais plus encore de l’adolescent, avec l’adulte (donc tous les adultes : enseignants, parents, familles, amis et autres) sur les réseaux sociaux. Au vu de ce que les jeunes se partagent entre eux sur Internet, l’adulte ne devient-il pas une sorte d’intrus qui se serait immiscé dans une soirée de jeunes ? Comme le jeune, lui, est poussé par sa curiosité à obtenir toute une série d’informations sur son professeur et sur sa vie privée. Tout n’est-il pas d’abord une sorte de curiosité de l’un vers l’autre, ou éventuellement de volonté de contrôler l’autre ? Et de nous demander si ce n’est pas pour cela aussi qu’Yves Patte ne partage son profil qu’avec ses élèves de rhétorique, alors arrivés au seuil de l’âge adulte… Lors d’une soirée de rencontre avec des parents organisée par l’Ufapec autour d’« Internet à la maison », Yves Collard rapportait le point de vue du pédopsychiatre Jean-Yves Hayez. Pourtant connu pour son esprit d’ouverture en matière de nouvelles technologies, Jean-Yves Hayez pense que la rencontre intergénérationnelle avec des adolescents sur les réseaux sociaux n’est pas à préconiser. L’adolescence est une période de rejet du monde adulte et de différents modèles d’éducation, dont le modèle parental. C’est un moment nécessaire, qui se vit et doit se vivre entre adolescents, en toute indépendance du regard adulte. Et les réseaux sociaux, par l’introduction de ce regard (sans pourtant interférer sur ce que les jeunes partagent puisqu’a fortiori ils s’en foutent), faussent le jeu.</w:t>
      </w:r>
    </w:p>
    <w:p w:rsidR="0029732F" w:rsidRPr="00A04782" w:rsidRDefault="0029732F" w:rsidP="0029732F">
      <w:pPr>
        <w:shd w:val="clear" w:color="auto" w:fill="FFFFFF"/>
        <w:spacing w:before="300" w:after="150" w:line="330" w:lineRule="atLeast"/>
        <w:outlineLvl w:val="2"/>
        <w:rPr>
          <w:rFonts w:ascii="Cabin" w:eastAsia="Times New Roman" w:hAnsi="Cabin" w:cs="Arial"/>
          <w:color w:val="000000" w:themeColor="text1"/>
          <w:sz w:val="20"/>
          <w:szCs w:val="20"/>
          <w:lang w:val="fr-FR" w:eastAsia="sv-SE"/>
        </w:rPr>
      </w:pPr>
      <w:r w:rsidRPr="00A04782">
        <w:rPr>
          <w:rFonts w:ascii="Cabin" w:eastAsia="Times New Roman" w:hAnsi="Cabin" w:cs="Arial"/>
          <w:color w:val="000000" w:themeColor="text1"/>
          <w:sz w:val="20"/>
          <w:szCs w:val="20"/>
          <w:lang w:val="fr-FR" w:eastAsia="sv-SE"/>
        </w:rPr>
        <w:t>Du côté des institutions</w:t>
      </w:r>
    </w:p>
    <w:p w:rsidR="0029732F" w:rsidRPr="00A04782" w:rsidRDefault="0029732F" w:rsidP="0029732F">
      <w:pPr>
        <w:shd w:val="clear" w:color="auto" w:fill="FFFFFF"/>
        <w:spacing w:after="150" w:line="321" w:lineRule="atLeast"/>
        <w:rPr>
          <w:rFonts w:ascii="Arial" w:eastAsia="Times New Roman" w:hAnsi="Arial" w:cs="Arial"/>
          <w:color w:val="000000" w:themeColor="text1"/>
          <w:sz w:val="20"/>
          <w:szCs w:val="20"/>
          <w:lang w:val="fr-FR" w:eastAsia="sv-SE"/>
        </w:rPr>
      </w:pPr>
      <w:r w:rsidRPr="00A04782">
        <w:rPr>
          <w:rFonts w:ascii="Arial" w:eastAsia="Times New Roman" w:hAnsi="Arial" w:cs="Arial"/>
          <w:color w:val="000000" w:themeColor="text1"/>
          <w:sz w:val="20"/>
          <w:szCs w:val="20"/>
          <w:lang w:val="fr-FR" w:eastAsia="sv-SE"/>
        </w:rPr>
        <w:t>Certaines écoles ont fait le choix de créer une page propre sur Facebook. Elles l’utilisent comme vitrine, pour entretenir des liens avec les alumni</w:t>
      </w:r>
      <w:bookmarkStart w:id="4" w:name="_ftnref8"/>
      <w:r w:rsidRPr="00A04782">
        <w:rPr>
          <w:rFonts w:ascii="Arial" w:eastAsia="Times New Roman" w:hAnsi="Arial" w:cs="Arial"/>
          <w:color w:val="000000" w:themeColor="text1"/>
          <w:sz w:val="20"/>
          <w:szCs w:val="20"/>
          <w:lang w:eastAsia="sv-SE"/>
        </w:rPr>
        <w:fldChar w:fldCharType="begin"/>
      </w:r>
      <w:r w:rsidRPr="00A04782">
        <w:rPr>
          <w:rFonts w:ascii="Arial" w:eastAsia="Times New Roman" w:hAnsi="Arial" w:cs="Arial"/>
          <w:color w:val="000000" w:themeColor="text1"/>
          <w:sz w:val="20"/>
          <w:szCs w:val="20"/>
          <w:lang w:val="fr-FR" w:eastAsia="sv-SE"/>
        </w:rPr>
        <w:instrText xml:space="preserve"> HYPERLINK "file:///\\\\ufapecsnt101\\datas\\B3%20Productions\\B31%20Publications\\B314%20Analyses\\2011\\analyses%20publi%C3%A9es\\23%20Amis%20r%C3%A9seaux%20sociaux.doc" \l "_ftn8" \o "" </w:instrText>
      </w:r>
      <w:r w:rsidRPr="00A04782">
        <w:rPr>
          <w:rFonts w:ascii="Arial" w:eastAsia="Times New Roman" w:hAnsi="Arial" w:cs="Arial"/>
          <w:color w:val="000000" w:themeColor="text1"/>
          <w:sz w:val="20"/>
          <w:szCs w:val="20"/>
          <w:lang w:eastAsia="sv-SE"/>
        </w:rPr>
        <w:fldChar w:fldCharType="separate"/>
      </w:r>
      <w:r w:rsidRPr="00A04782">
        <w:rPr>
          <w:rFonts w:ascii="Arial" w:eastAsia="Times New Roman" w:hAnsi="Arial" w:cs="Arial"/>
          <w:color w:val="000000" w:themeColor="text1"/>
          <w:sz w:val="20"/>
          <w:szCs w:val="20"/>
          <w:lang w:val="fr-FR" w:eastAsia="sv-SE"/>
        </w:rPr>
        <w:t>[8]</w:t>
      </w:r>
      <w:r w:rsidRPr="00A04782">
        <w:rPr>
          <w:rFonts w:ascii="Arial" w:eastAsia="Times New Roman" w:hAnsi="Arial" w:cs="Arial"/>
          <w:color w:val="000000" w:themeColor="text1"/>
          <w:sz w:val="20"/>
          <w:szCs w:val="20"/>
          <w:lang w:eastAsia="sv-SE"/>
        </w:rPr>
        <w:fldChar w:fldCharType="end"/>
      </w:r>
      <w:bookmarkEnd w:id="4"/>
      <w:r w:rsidRPr="00A04782">
        <w:rPr>
          <w:rFonts w:ascii="Arial" w:eastAsia="Times New Roman" w:hAnsi="Arial" w:cs="Arial"/>
          <w:color w:val="000000" w:themeColor="text1"/>
          <w:sz w:val="20"/>
          <w:szCs w:val="20"/>
          <w:lang w:val="fr-FR" w:eastAsia="sv-SE"/>
        </w:rPr>
        <w:t> ou pour diffuser des informations diverses et partager des photos autour d’activités passées. D’autres ont créé un site interne à l’école, permettant l’interactivité entre les professeurs et les élèves. Ce qui permet un plus grand contrôle de ce qui circule et limite l’usage à ce qui est strictement scolaire (mais demande aussi une gestion plus journalière dudit site). En Flandre, le site Smartschool permet de relier par le net tous les professeurs et étudiants d’une école. C’est très pratique pour communiquer, faire une demande. Cela représente un gain de temps énorme. L’avantage est que ce type de formules peut permettre de rencontrer les avantages apportés par les blogs, forums et réseaux sociaux sans risque externe (puisque l’accès est sécurisé) et sans publicité.</w:t>
      </w:r>
    </w:p>
    <w:p w:rsidR="0029732F" w:rsidRPr="00A04782" w:rsidRDefault="0029732F" w:rsidP="0029732F">
      <w:pPr>
        <w:shd w:val="clear" w:color="auto" w:fill="FFFFFF"/>
        <w:spacing w:after="150" w:line="321" w:lineRule="atLeast"/>
        <w:rPr>
          <w:rFonts w:ascii="Arial" w:eastAsia="Times New Roman" w:hAnsi="Arial" w:cs="Arial"/>
          <w:color w:val="000000" w:themeColor="text1"/>
          <w:sz w:val="20"/>
          <w:szCs w:val="20"/>
          <w:lang w:val="fr-FR" w:eastAsia="sv-SE"/>
        </w:rPr>
      </w:pPr>
      <w:r w:rsidRPr="00A04782">
        <w:rPr>
          <w:rFonts w:ascii="Arial" w:eastAsia="Times New Roman" w:hAnsi="Arial" w:cs="Arial"/>
          <w:color w:val="000000" w:themeColor="text1"/>
          <w:sz w:val="20"/>
          <w:szCs w:val="20"/>
          <w:lang w:val="fr-FR" w:eastAsia="sv-SE"/>
        </w:rPr>
        <w:t>Les « ennuis » rencontrés par les professeurs sur les réseaux sociaux, s’ils peuvent parfois être les conséquences d’une relation affective trop soutenue, sont plus souvent d’un autre ordre et indépendants du fait d’être « ami » avec ses élèves sur Facebook. Propos insidieux, menaces, insultes… Internet devient lieu de mise en place publique d’un conflit ouvert ou latent, lieu de vengeance. Et ce n’est pas le seul apanage des professeurs et des élèves, parents, membres du personnel, institutions… peuvent être partie ou objet des débats dans des configurations variées. Pour se prémunir dans la perspective de préserver la liberté de chacun des acteurs du monde scolaire, le SEGEC a suggéré aux P.O. du réseau libre d’inclure un certain nombre de règles adaptées à la pratique des TIC dans leur ROI (pour les parents, élèves…) et leur règlement de travail (pour les membres du personnel). La liste est longue et va du droit à la réputation, à la vie privée, à l’image, à la propriété intellectuelle à l’interdiction de diffuser des informations fausses ou dangereuses pour la santé ou la vie d’autrui en passant par l’interdiction de toute discrimination, incitation à la violence, à la haine, au racisme ou encore à l’interdiction de diffuser des informations susceptibles de ternir la réputation de l’école... Le SEGEC indique aussi qu’il est souhaitable que le règlement de travail de l’école sensibilise les membres de l’équipe éducative aux dérives d’une mauvaise utilisation des réseaux sociaux. S’il n’y a pas de règles coercitives </w:t>
      </w:r>
      <w:r w:rsidRPr="00A04782">
        <w:rPr>
          <w:rFonts w:ascii="Arial" w:eastAsia="Times New Roman" w:hAnsi="Arial" w:cs="Arial"/>
          <w:i/>
          <w:iCs/>
          <w:color w:val="000000" w:themeColor="text1"/>
          <w:sz w:val="20"/>
          <w:szCs w:val="20"/>
          <w:lang w:val="fr-FR" w:eastAsia="sv-SE"/>
        </w:rPr>
        <w:t>a priori</w:t>
      </w:r>
      <w:r w:rsidRPr="00A04782">
        <w:rPr>
          <w:rFonts w:ascii="Arial" w:eastAsia="Times New Roman" w:hAnsi="Arial" w:cs="Arial"/>
          <w:color w:val="000000" w:themeColor="text1"/>
          <w:sz w:val="20"/>
          <w:szCs w:val="20"/>
          <w:lang w:val="fr-FR" w:eastAsia="sv-SE"/>
        </w:rPr>
        <w:t>, l’établissement </w:t>
      </w:r>
      <w:r w:rsidRPr="00A04782">
        <w:rPr>
          <w:rFonts w:ascii="Arial" w:eastAsia="Times New Roman" w:hAnsi="Arial" w:cs="Arial"/>
          <w:i/>
          <w:iCs/>
          <w:color w:val="000000" w:themeColor="text1"/>
          <w:sz w:val="20"/>
          <w:szCs w:val="20"/>
          <w:lang w:val="fr-FR" w:eastAsia="sv-SE"/>
        </w:rPr>
        <w:t>peut</w:t>
      </w:r>
      <w:r w:rsidRPr="00A04782">
        <w:rPr>
          <w:rFonts w:ascii="Arial" w:eastAsia="Times New Roman" w:hAnsi="Arial" w:cs="Arial"/>
          <w:color w:val="000000" w:themeColor="text1"/>
          <w:sz w:val="20"/>
          <w:szCs w:val="20"/>
          <w:lang w:val="fr-FR" w:eastAsia="sv-SE"/>
        </w:rPr>
        <w:t> toutefois faire un avenant disciplinaire au contrat de travail d’un enseignant en particulier lorsque celui-ci a fait état d’un comportement inadapté.</w:t>
      </w:r>
    </w:p>
    <w:p w:rsidR="0029732F" w:rsidRPr="00A04782" w:rsidRDefault="0029732F" w:rsidP="0029732F">
      <w:pPr>
        <w:shd w:val="clear" w:color="auto" w:fill="FFFFFF"/>
        <w:spacing w:before="300" w:after="150" w:line="330" w:lineRule="atLeast"/>
        <w:outlineLvl w:val="2"/>
        <w:rPr>
          <w:rFonts w:ascii="Cabin" w:eastAsia="Times New Roman" w:hAnsi="Cabin" w:cs="Arial"/>
          <w:color w:val="000000" w:themeColor="text1"/>
          <w:sz w:val="27"/>
          <w:szCs w:val="27"/>
          <w:lang w:val="fr-FR" w:eastAsia="sv-SE"/>
        </w:rPr>
      </w:pPr>
      <w:r w:rsidRPr="00A04782">
        <w:rPr>
          <w:rFonts w:ascii="Cabin" w:eastAsia="Times New Roman" w:hAnsi="Cabin" w:cs="Arial"/>
          <w:color w:val="000000" w:themeColor="text1"/>
          <w:sz w:val="27"/>
          <w:szCs w:val="27"/>
          <w:lang w:val="fr-FR" w:eastAsia="sv-SE"/>
        </w:rPr>
        <w:t>Conclusion</w:t>
      </w:r>
    </w:p>
    <w:p w:rsidR="0029732F" w:rsidRPr="00A04782" w:rsidRDefault="0029732F" w:rsidP="0029732F">
      <w:pPr>
        <w:shd w:val="clear" w:color="auto" w:fill="FFFFFF"/>
        <w:spacing w:after="150" w:line="321" w:lineRule="atLeast"/>
        <w:rPr>
          <w:rFonts w:ascii="Arial" w:eastAsia="Times New Roman" w:hAnsi="Arial" w:cs="Arial"/>
          <w:color w:val="000000" w:themeColor="text1"/>
          <w:sz w:val="20"/>
          <w:szCs w:val="20"/>
          <w:lang w:val="fr-FR" w:eastAsia="sv-SE"/>
        </w:rPr>
      </w:pPr>
      <w:r w:rsidRPr="00A04782">
        <w:rPr>
          <w:rFonts w:ascii="Arial" w:eastAsia="Times New Roman" w:hAnsi="Arial" w:cs="Arial"/>
          <w:color w:val="000000" w:themeColor="text1"/>
          <w:sz w:val="20"/>
          <w:szCs w:val="20"/>
          <w:lang w:val="fr-FR" w:eastAsia="sv-SE"/>
        </w:rPr>
        <w:t>Selon l’UFAPEC, l’intégration des réseaux sociaux dans le lien pédagogique demande que plusieurs règles propres à l’utilisation scolaire soient établies et respectées par tous. Le principe de base devant être la protection de l’enfant, de l’élève et la protection de l’adulte, du professeur. Il faut d’une part que tous soient conscients que les réseaux sociaux doivent servir la relation pédagogique et non la rompre. L’objectif ne peut être, ni pour le professeur ni pour l’élève, de s’attirer des grâces, des facilités ou de lier une relation inappropriée dans le cadre d’un rapport maître/élève.</w:t>
      </w:r>
    </w:p>
    <w:p w:rsidR="0029732F" w:rsidRPr="00A04782" w:rsidRDefault="0029732F" w:rsidP="0029732F">
      <w:pPr>
        <w:shd w:val="clear" w:color="auto" w:fill="FFFFFF"/>
        <w:spacing w:after="150" w:line="321" w:lineRule="atLeast"/>
        <w:rPr>
          <w:rFonts w:ascii="Arial" w:eastAsia="Times New Roman" w:hAnsi="Arial" w:cs="Arial"/>
          <w:color w:val="000000" w:themeColor="text1"/>
          <w:sz w:val="20"/>
          <w:szCs w:val="20"/>
          <w:lang w:val="fr-FR" w:eastAsia="sv-SE"/>
        </w:rPr>
      </w:pPr>
      <w:r w:rsidRPr="00A04782">
        <w:rPr>
          <w:rFonts w:ascii="Arial" w:eastAsia="Times New Roman" w:hAnsi="Arial" w:cs="Arial"/>
          <w:b/>
          <w:bCs/>
          <w:color w:val="000000" w:themeColor="text1"/>
          <w:sz w:val="20"/>
          <w:szCs w:val="20"/>
          <w:lang w:val="fr-FR" w:eastAsia="sv-SE"/>
        </w:rPr>
        <w:t>L’UFAPEC encourage les professeurs à se questionner sur leur pratique et sur l’intérêt, ou non, d’utiliser les réseaux sociaux à des fins pédagogiques</w:t>
      </w:r>
      <w:r w:rsidRPr="00A04782">
        <w:rPr>
          <w:rFonts w:ascii="Arial" w:eastAsia="Times New Roman" w:hAnsi="Arial" w:cs="Arial"/>
          <w:color w:val="000000" w:themeColor="text1"/>
          <w:sz w:val="20"/>
          <w:szCs w:val="20"/>
          <w:lang w:val="fr-FR" w:eastAsia="sv-SE"/>
        </w:rPr>
        <w:t>. Le fait que les enfants et les adolescents utilisent ces réseaux pour partager leurs informations et leurs intérêts constitue une chance réelle de les interpeller ou de percevoir ce qui les touche, les intéresse, les fait réagir. De plus, l’interdiction unilatérale d’utiliser les réseaux sociaux en classe ou en parallèle à l’activité scolaire reviendrait à tisser un voile devant la réalité vécue au jour le jour par les enfants et les adolescents. Ils vivent avec Internet et les éducateurs ont un devoir d’information sur les usages adéquats des outils que celui-ci met à disposition – </w:t>
      </w:r>
      <w:r w:rsidRPr="00A04782">
        <w:rPr>
          <w:rFonts w:ascii="Arial" w:eastAsia="Times New Roman" w:hAnsi="Arial" w:cs="Arial"/>
          <w:i/>
          <w:iCs/>
          <w:color w:val="000000" w:themeColor="text1"/>
          <w:sz w:val="20"/>
          <w:szCs w:val="20"/>
          <w:lang w:val="fr-FR" w:eastAsia="sv-SE"/>
        </w:rPr>
        <w:t>a fortiori</w:t>
      </w:r>
      <w:r w:rsidRPr="00A04782">
        <w:rPr>
          <w:rFonts w:ascii="Arial" w:eastAsia="Times New Roman" w:hAnsi="Arial" w:cs="Arial"/>
          <w:color w:val="000000" w:themeColor="text1"/>
          <w:sz w:val="20"/>
          <w:szCs w:val="20"/>
          <w:lang w:val="fr-FR" w:eastAsia="sv-SE"/>
        </w:rPr>
        <w:t> s’ils sont largement utilisés par les plus jeunes. Car, de nouveau, ce n’est pas lesdits outils qui sont mauvais, mais l’usage qui en est fait. Et donc, au même titre que l’esprit critique, la connaissance d’Internet et de ses outils (ainsi que leurs modes de fonctionnement, stratégies marketing et systèmes de protection) a une place à prendre dans l’optique d’une pédagogie d’ouverture et d’adaptation au monde (cf. Décret </w:t>
      </w:r>
      <w:r w:rsidRPr="00A04782">
        <w:rPr>
          <w:rFonts w:ascii="Arial" w:eastAsia="Times New Roman" w:hAnsi="Arial" w:cs="Arial"/>
          <w:i/>
          <w:iCs/>
          <w:color w:val="000000" w:themeColor="text1"/>
          <w:sz w:val="20"/>
          <w:szCs w:val="20"/>
          <w:lang w:val="fr-FR" w:eastAsia="sv-SE"/>
        </w:rPr>
        <w:t>Missions</w:t>
      </w:r>
      <w:r w:rsidRPr="00A04782">
        <w:rPr>
          <w:rFonts w:ascii="Arial" w:eastAsia="Times New Roman" w:hAnsi="Arial" w:cs="Arial"/>
          <w:color w:val="000000" w:themeColor="text1"/>
          <w:sz w:val="20"/>
          <w:szCs w:val="20"/>
          <w:lang w:val="fr-FR" w:eastAsia="sv-SE"/>
        </w:rPr>
        <w:t> de 1997). Néanmoins, </w:t>
      </w:r>
      <w:r w:rsidRPr="00A04782">
        <w:rPr>
          <w:rFonts w:ascii="Arial" w:eastAsia="Times New Roman" w:hAnsi="Arial" w:cs="Arial"/>
          <w:b/>
          <w:bCs/>
          <w:color w:val="000000" w:themeColor="text1"/>
          <w:sz w:val="20"/>
          <w:szCs w:val="20"/>
          <w:lang w:val="fr-FR" w:eastAsia="sv-SE"/>
        </w:rPr>
        <w:t>l’UFAPEC souhaite qu’il ne puisse jamais y avoir de confusion des rôles</w:t>
      </w:r>
      <w:r w:rsidRPr="00A04782">
        <w:rPr>
          <w:rFonts w:ascii="Arial" w:eastAsia="Times New Roman" w:hAnsi="Arial" w:cs="Arial"/>
          <w:color w:val="000000" w:themeColor="text1"/>
          <w:sz w:val="20"/>
          <w:szCs w:val="20"/>
          <w:lang w:val="fr-FR" w:eastAsia="sv-SE"/>
        </w:rPr>
        <w:t> et que toutes les facettes relatives à la relation du professeur et de l’élève demeurent sous le contrôle du premier.</w:t>
      </w:r>
    </w:p>
    <w:p w:rsidR="0029732F" w:rsidRPr="00A04782" w:rsidRDefault="0029732F" w:rsidP="0029732F">
      <w:pPr>
        <w:shd w:val="clear" w:color="auto" w:fill="FFFFFF"/>
        <w:spacing w:after="150" w:line="321" w:lineRule="atLeast"/>
        <w:rPr>
          <w:rFonts w:ascii="Arial" w:eastAsia="Times New Roman" w:hAnsi="Arial" w:cs="Arial"/>
          <w:color w:val="000000" w:themeColor="text1"/>
          <w:sz w:val="20"/>
          <w:szCs w:val="20"/>
          <w:lang w:val="fr-FR" w:eastAsia="sv-SE"/>
        </w:rPr>
      </w:pPr>
      <w:r w:rsidRPr="00A04782">
        <w:rPr>
          <w:rFonts w:ascii="Arial" w:eastAsia="Times New Roman" w:hAnsi="Arial" w:cs="Arial"/>
          <w:color w:val="000000" w:themeColor="text1"/>
          <w:sz w:val="20"/>
          <w:szCs w:val="20"/>
          <w:lang w:val="fr-FR" w:eastAsia="sv-SE"/>
        </w:rPr>
        <w:t>L’UFAPEC suggère aux enseignants de ne pas se mettre en danger inutilement (ni de mettre en danger élèves, collègues et direction) afin qu’ils puissent assumer toutes leurs décisions en la matière en vertu des différentes injonctions légales, régulatrices et personnelles. Parallèlement, </w:t>
      </w:r>
      <w:r w:rsidRPr="00A04782">
        <w:rPr>
          <w:rFonts w:ascii="Arial" w:eastAsia="Times New Roman" w:hAnsi="Arial" w:cs="Arial"/>
          <w:b/>
          <w:bCs/>
          <w:color w:val="000000" w:themeColor="text1"/>
          <w:sz w:val="20"/>
          <w:szCs w:val="20"/>
          <w:lang w:val="fr-FR" w:eastAsia="sv-SE"/>
        </w:rPr>
        <w:t>les parents d’élèves et les élèves doivent veiller à ce que leur usage des réseaux sociaux ne porte pas préjudice aux autres parents, autres élèves, professeurs et tout autre acteur du cadre scolaire</w:t>
      </w:r>
      <w:r w:rsidRPr="00A04782">
        <w:rPr>
          <w:rFonts w:ascii="Arial" w:eastAsia="Times New Roman" w:hAnsi="Arial" w:cs="Arial"/>
          <w:color w:val="000000" w:themeColor="text1"/>
          <w:sz w:val="20"/>
          <w:szCs w:val="20"/>
          <w:lang w:val="fr-FR" w:eastAsia="sv-SE"/>
        </w:rPr>
        <w:t>. Chacun aura la délicatesse de ne pas s’immiscer dans la vie privée de l’autre…</w:t>
      </w:r>
    </w:p>
    <w:p w:rsidR="0029732F" w:rsidRPr="00A04782" w:rsidRDefault="00B01387" w:rsidP="0029732F">
      <w:pPr>
        <w:shd w:val="clear" w:color="auto" w:fill="FFFFFF"/>
        <w:spacing w:before="300" w:after="300" w:line="321" w:lineRule="atLeast"/>
        <w:rPr>
          <w:rFonts w:ascii="Arial" w:eastAsia="Times New Roman" w:hAnsi="Arial" w:cs="Arial"/>
          <w:color w:val="000000" w:themeColor="text1"/>
          <w:sz w:val="20"/>
          <w:szCs w:val="20"/>
          <w:lang w:eastAsia="sv-SE"/>
        </w:rPr>
      </w:pPr>
      <w:r>
        <w:rPr>
          <w:rFonts w:ascii="Arial" w:eastAsia="Times New Roman" w:hAnsi="Arial" w:cs="Arial"/>
          <w:color w:val="000000" w:themeColor="text1"/>
          <w:sz w:val="20"/>
          <w:szCs w:val="20"/>
          <w:lang w:eastAsia="sv-SE"/>
        </w:rPr>
        <w:pict>
          <v:rect id="_x0000_i1025" style="width:171.2pt;height:0" o:hrpct="330" o:hrstd="t" o:hr="t" fillcolor="#a0a0a0" stroked="f"/>
        </w:pict>
      </w:r>
    </w:p>
    <w:p w:rsidR="0029732F" w:rsidRPr="00A04782" w:rsidRDefault="0029732F" w:rsidP="0029732F">
      <w:pPr>
        <w:shd w:val="clear" w:color="auto" w:fill="FFFFFF"/>
        <w:spacing w:after="150" w:line="321" w:lineRule="atLeast"/>
        <w:rPr>
          <w:rFonts w:ascii="Arial" w:eastAsia="Times New Roman" w:hAnsi="Arial" w:cs="Arial"/>
          <w:color w:val="000000" w:themeColor="text1"/>
          <w:sz w:val="18"/>
          <w:szCs w:val="18"/>
          <w:lang w:val="fr-FR" w:eastAsia="sv-SE"/>
        </w:rPr>
      </w:pPr>
      <w:bookmarkStart w:id="5" w:name="_ftn1"/>
      <w:r w:rsidRPr="00A04782">
        <w:rPr>
          <w:rFonts w:ascii="Arial" w:eastAsia="Times New Roman" w:hAnsi="Arial" w:cs="Arial"/>
          <w:color w:val="000000" w:themeColor="text1"/>
          <w:sz w:val="18"/>
          <w:szCs w:val="18"/>
          <w:lang w:val="fr-FR" w:eastAsia="sv-SE"/>
        </w:rPr>
        <w:t>[1]</w:t>
      </w:r>
      <w:bookmarkEnd w:id="5"/>
      <w:r w:rsidRPr="00A04782">
        <w:rPr>
          <w:rFonts w:ascii="Arial" w:eastAsia="Times New Roman" w:hAnsi="Arial" w:cs="Arial"/>
          <w:color w:val="000000" w:themeColor="text1"/>
          <w:sz w:val="18"/>
          <w:szCs w:val="18"/>
          <w:lang w:val="fr-FR" w:eastAsia="sv-SE"/>
        </w:rPr>
        <w:t>Le terme « ami » sur Facebook est à prendre au sens large. Certains réseaux sociaux, comme LinkedIn par exemple, ont privilégié les termes « contact » ou « relation ».</w:t>
      </w:r>
    </w:p>
    <w:p w:rsidR="0029732F" w:rsidRPr="00A04782" w:rsidRDefault="0029732F" w:rsidP="0029732F">
      <w:pPr>
        <w:shd w:val="clear" w:color="auto" w:fill="FFFFFF"/>
        <w:spacing w:after="150" w:line="321" w:lineRule="atLeast"/>
        <w:rPr>
          <w:rFonts w:ascii="Arial" w:eastAsia="Times New Roman" w:hAnsi="Arial" w:cs="Arial"/>
          <w:color w:val="000000" w:themeColor="text1"/>
          <w:sz w:val="18"/>
          <w:szCs w:val="18"/>
          <w:lang w:val="fr-FR" w:eastAsia="sv-SE"/>
        </w:rPr>
      </w:pPr>
      <w:bookmarkStart w:id="6" w:name="_ftn2"/>
      <w:r w:rsidRPr="00A04782">
        <w:rPr>
          <w:rFonts w:ascii="Arial" w:eastAsia="Times New Roman" w:hAnsi="Arial" w:cs="Arial"/>
          <w:color w:val="000000" w:themeColor="text1"/>
          <w:sz w:val="18"/>
          <w:szCs w:val="18"/>
          <w:lang w:val="fr-FR" w:eastAsia="sv-SE"/>
        </w:rPr>
        <w:t>[2]</w:t>
      </w:r>
      <w:bookmarkEnd w:id="6"/>
      <w:r w:rsidRPr="00A04782">
        <w:rPr>
          <w:rFonts w:ascii="Arial" w:eastAsia="Times New Roman" w:hAnsi="Arial" w:cs="Arial"/>
          <w:color w:val="000000" w:themeColor="text1"/>
          <w:sz w:val="18"/>
          <w:szCs w:val="18"/>
          <w:lang w:val="fr-FR" w:eastAsia="sv-SE"/>
        </w:rPr>
        <w:t>Aux États-Unis, de nombreux établissements scolaires de l’État de Virginie interdisent les contacts sur les réseaux sociaux. Le législateur de l’État du Missouri a voulu promulguer une loi en ce sens mais a été confronté au droit à la liberté d’expression contenu dans la Constitution Américaine.</w:t>
      </w:r>
    </w:p>
    <w:p w:rsidR="0029732F" w:rsidRPr="00A04782" w:rsidRDefault="0029732F" w:rsidP="0029732F">
      <w:pPr>
        <w:shd w:val="clear" w:color="auto" w:fill="FFFFFF"/>
        <w:spacing w:after="150" w:line="321" w:lineRule="atLeast"/>
        <w:rPr>
          <w:rFonts w:ascii="Arial" w:eastAsia="Times New Roman" w:hAnsi="Arial" w:cs="Arial"/>
          <w:color w:val="000000" w:themeColor="text1"/>
          <w:sz w:val="18"/>
          <w:szCs w:val="18"/>
          <w:lang w:val="fr-FR" w:eastAsia="sv-SE"/>
        </w:rPr>
      </w:pPr>
      <w:bookmarkStart w:id="7" w:name="_ftn5"/>
      <w:r w:rsidRPr="00A04782">
        <w:rPr>
          <w:rFonts w:ascii="Arial" w:eastAsia="Times New Roman" w:hAnsi="Arial" w:cs="Arial"/>
          <w:color w:val="000000" w:themeColor="text1"/>
          <w:sz w:val="18"/>
          <w:szCs w:val="18"/>
          <w:lang w:val="fr-FR" w:eastAsia="sv-SE"/>
        </w:rPr>
        <w:t>[5]</w:t>
      </w:r>
      <w:bookmarkEnd w:id="7"/>
      <w:r w:rsidRPr="00A04782">
        <w:rPr>
          <w:rFonts w:ascii="Arial" w:eastAsia="Times New Roman" w:hAnsi="Arial" w:cs="Arial"/>
          <w:color w:val="000000" w:themeColor="text1"/>
          <w:sz w:val="18"/>
          <w:szCs w:val="18"/>
          <w:lang w:val="fr-FR" w:eastAsia="sv-SE"/>
        </w:rPr>
        <w:t>Entrer le nom de quelqu’un sur le moteur de recherche Google pour trouver des informations ou des images sur cette personne.</w:t>
      </w:r>
    </w:p>
    <w:p w:rsidR="0029732F" w:rsidRPr="00A04782" w:rsidRDefault="0029732F" w:rsidP="0029732F">
      <w:pPr>
        <w:shd w:val="clear" w:color="auto" w:fill="FFFFFF"/>
        <w:spacing w:after="150" w:line="321" w:lineRule="atLeast"/>
        <w:rPr>
          <w:rFonts w:ascii="Arial" w:eastAsia="Times New Roman" w:hAnsi="Arial" w:cs="Arial"/>
          <w:color w:val="000000" w:themeColor="text1"/>
          <w:sz w:val="18"/>
          <w:szCs w:val="18"/>
          <w:lang w:val="fr-FR" w:eastAsia="sv-SE"/>
        </w:rPr>
      </w:pPr>
      <w:bookmarkStart w:id="8" w:name="_ftn8"/>
      <w:r w:rsidRPr="00A04782">
        <w:rPr>
          <w:rFonts w:ascii="Arial" w:eastAsia="Times New Roman" w:hAnsi="Arial" w:cs="Arial"/>
          <w:color w:val="000000" w:themeColor="text1"/>
          <w:sz w:val="18"/>
          <w:szCs w:val="18"/>
          <w:lang w:val="fr-FR" w:eastAsia="sv-SE"/>
        </w:rPr>
        <w:t>[8]</w:t>
      </w:r>
      <w:bookmarkEnd w:id="8"/>
      <w:r w:rsidRPr="00A04782">
        <w:rPr>
          <w:rFonts w:ascii="Arial" w:eastAsia="Times New Roman" w:hAnsi="Arial" w:cs="Arial"/>
          <w:color w:val="000000" w:themeColor="text1"/>
          <w:sz w:val="18"/>
          <w:szCs w:val="18"/>
          <w:lang w:val="fr-FR" w:eastAsia="sv-SE"/>
        </w:rPr>
        <w:t>Terme utilisé pour désigner les anciens élèves ou étudiants d’une école, d’une haute école ou d’une université.</w:t>
      </w:r>
    </w:p>
    <w:p w:rsidR="0029732F" w:rsidRDefault="000B1675" w:rsidP="0029732F">
      <w:pPr>
        <w:rPr>
          <w:lang w:val="fr-FR"/>
        </w:rPr>
      </w:pPr>
      <w:r>
        <w:rPr>
          <w:noProof/>
          <w:lang w:eastAsia="sv-SE"/>
        </w:rPr>
        <w:drawing>
          <wp:inline distT="0" distB="0" distL="0" distR="0">
            <wp:extent cx="6588125" cy="3848735"/>
            <wp:effectExtent l="0" t="0" r="317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5.jpg"/>
                    <pic:cNvPicPr/>
                  </pic:nvPicPr>
                  <pic:blipFill>
                    <a:blip r:embed="rId8">
                      <a:extLst>
                        <a:ext uri="{28A0092B-C50C-407E-A947-70E740481C1C}">
                          <a14:useLocalDpi xmlns:a14="http://schemas.microsoft.com/office/drawing/2010/main" val="0"/>
                        </a:ext>
                      </a:extLst>
                    </a:blip>
                    <a:stretch>
                      <a:fillRect/>
                    </a:stretch>
                  </pic:blipFill>
                  <pic:spPr>
                    <a:xfrm>
                      <a:off x="0" y="0"/>
                      <a:ext cx="6588125" cy="3848735"/>
                    </a:xfrm>
                    <a:prstGeom prst="rect">
                      <a:avLst/>
                    </a:prstGeom>
                  </pic:spPr>
                </pic:pic>
              </a:graphicData>
            </a:graphic>
          </wp:inline>
        </w:drawing>
      </w:r>
    </w:p>
    <w:p w:rsidR="00131097" w:rsidRDefault="00131097" w:rsidP="0029732F">
      <w:pPr>
        <w:rPr>
          <w:lang w:val="fr-FR"/>
        </w:rPr>
      </w:pPr>
    </w:p>
    <w:p w:rsidR="00131097" w:rsidRDefault="00131097" w:rsidP="0029732F">
      <w:pPr>
        <w:rPr>
          <w:lang w:val="fr-FR"/>
        </w:rPr>
      </w:pPr>
    </w:p>
    <w:p w:rsidR="00131097" w:rsidRPr="000D7401" w:rsidRDefault="00B01387" w:rsidP="00131097">
      <w:pPr>
        <w:rPr>
          <w:lang w:val="fr-FR"/>
        </w:rPr>
      </w:pPr>
      <w:hyperlink r:id="rId9" w:history="1">
        <w:r w:rsidR="00131097" w:rsidRPr="006F3E14">
          <w:rPr>
            <w:rStyle w:val="Hyperlnk"/>
            <w:lang w:val="fr-FR"/>
          </w:rPr>
          <w:t>44 exercices de révision et de grammaire</w:t>
        </w:r>
      </w:hyperlink>
    </w:p>
    <w:p w:rsidR="00131097" w:rsidRPr="005237F2" w:rsidRDefault="00131097" w:rsidP="00131097">
      <w:pPr>
        <w:pStyle w:val="Liststycke"/>
        <w:numPr>
          <w:ilvl w:val="0"/>
          <w:numId w:val="3"/>
        </w:numPr>
      </w:pPr>
      <w:r w:rsidRPr="005237F2">
        <w:t>var är min mobil ? var är den ?</w:t>
      </w:r>
    </w:p>
    <w:p w:rsidR="00131097" w:rsidRDefault="00131097" w:rsidP="00131097">
      <w:pPr>
        <w:pStyle w:val="Liststycke"/>
        <w:numPr>
          <w:ilvl w:val="0"/>
          <w:numId w:val="3"/>
        </w:numPr>
      </w:pPr>
      <w:r>
        <w:t>har du sett min mobil? har du sett den?</w:t>
      </w:r>
    </w:p>
    <w:p w:rsidR="00131097" w:rsidRDefault="00131097" w:rsidP="00131097">
      <w:pPr>
        <w:pStyle w:val="Liststycke"/>
        <w:numPr>
          <w:ilvl w:val="0"/>
          <w:numId w:val="3"/>
        </w:numPr>
      </w:pPr>
      <w:r>
        <w:t>jag hittar den inte – den har försvunnit</w:t>
      </w:r>
    </w:p>
    <w:p w:rsidR="00131097" w:rsidRDefault="00131097" w:rsidP="00131097">
      <w:pPr>
        <w:pStyle w:val="Liststycke"/>
        <w:numPr>
          <w:ilvl w:val="0"/>
          <w:numId w:val="3"/>
        </w:numPr>
      </w:pPr>
      <w:r>
        <w:t>har du tappat den i skolan?</w:t>
      </w:r>
    </w:p>
    <w:p w:rsidR="00131097" w:rsidRDefault="00131097" w:rsidP="00131097">
      <w:pPr>
        <w:pStyle w:val="Liststycke"/>
        <w:numPr>
          <w:ilvl w:val="0"/>
          <w:numId w:val="3"/>
        </w:numPr>
      </w:pPr>
      <w:r>
        <w:t>det tror jag inte</w:t>
      </w:r>
    </w:p>
    <w:p w:rsidR="00131097" w:rsidRDefault="00131097" w:rsidP="00131097">
      <w:pPr>
        <w:pStyle w:val="Liststycke"/>
        <w:numPr>
          <w:ilvl w:val="0"/>
          <w:numId w:val="3"/>
        </w:numPr>
      </w:pPr>
      <w:r>
        <w:t>är det din mobil den här?</w:t>
      </w:r>
    </w:p>
    <w:p w:rsidR="00131097" w:rsidRDefault="00131097" w:rsidP="00131097">
      <w:pPr>
        <w:pStyle w:val="Liststycke"/>
        <w:numPr>
          <w:ilvl w:val="0"/>
          <w:numId w:val="3"/>
        </w:numPr>
      </w:pPr>
      <w:r>
        <w:t>nej, det är inte min mobil – det är inte min</w:t>
      </w:r>
    </w:p>
    <w:p w:rsidR="00131097" w:rsidRDefault="00131097" w:rsidP="00131097">
      <w:pPr>
        <w:pStyle w:val="Liststycke"/>
        <w:numPr>
          <w:ilvl w:val="0"/>
          <w:numId w:val="3"/>
        </w:numPr>
      </w:pPr>
      <w:r>
        <w:t>min är grön</w:t>
      </w:r>
    </w:p>
    <w:p w:rsidR="00131097" w:rsidRDefault="00131097" w:rsidP="00131097">
      <w:pPr>
        <w:pStyle w:val="Liststycke"/>
        <w:numPr>
          <w:ilvl w:val="0"/>
          <w:numId w:val="3"/>
        </w:numPr>
      </w:pPr>
      <w:r>
        <w:t>när köpte du den?</w:t>
      </w:r>
    </w:p>
    <w:p w:rsidR="00131097" w:rsidRDefault="00131097" w:rsidP="00131097">
      <w:pPr>
        <w:pStyle w:val="Liststycke"/>
        <w:numPr>
          <w:ilvl w:val="0"/>
          <w:numId w:val="3"/>
        </w:numPr>
      </w:pPr>
      <w:r>
        <w:t>jag köpte den i går</w:t>
      </w:r>
    </w:p>
    <w:p w:rsidR="00131097" w:rsidRDefault="00131097" w:rsidP="00131097">
      <w:pPr>
        <w:pStyle w:val="Liststycke"/>
        <w:numPr>
          <w:ilvl w:val="0"/>
          <w:numId w:val="3"/>
        </w:numPr>
      </w:pPr>
      <w:r>
        <w:t>jag ringer dig – har du ditt telefonnummer?</w:t>
      </w:r>
    </w:p>
    <w:p w:rsidR="00131097" w:rsidRDefault="00131097" w:rsidP="00131097">
      <w:pPr>
        <w:pStyle w:val="Liststycke"/>
        <w:numPr>
          <w:ilvl w:val="0"/>
          <w:numId w:val="3"/>
        </w:numPr>
      </w:pPr>
      <w:r>
        <w:t>förlåt, vad sade du?</w:t>
      </w:r>
    </w:p>
    <w:p w:rsidR="00131097" w:rsidRDefault="00131097" w:rsidP="00131097">
      <w:pPr>
        <w:pStyle w:val="Liststycke"/>
        <w:numPr>
          <w:ilvl w:val="0"/>
          <w:numId w:val="3"/>
        </w:numPr>
      </w:pPr>
      <w:r>
        <w:t>vilket är ditt telefonnummer – jag ringer din mobil – jag ringer den</w:t>
      </w:r>
    </w:p>
    <w:p w:rsidR="00131097" w:rsidRDefault="00131097" w:rsidP="00131097">
      <w:pPr>
        <w:pStyle w:val="Liststycke"/>
        <w:numPr>
          <w:ilvl w:val="0"/>
          <w:numId w:val="3"/>
        </w:numPr>
      </w:pPr>
      <w:r>
        <w:t>en bra idé</w:t>
      </w:r>
    </w:p>
    <w:p w:rsidR="00131097" w:rsidRDefault="00131097" w:rsidP="00131097">
      <w:pPr>
        <w:pStyle w:val="Liststycke"/>
        <w:numPr>
          <w:ilvl w:val="0"/>
          <w:numId w:val="3"/>
        </w:numPr>
      </w:pPr>
      <w:r>
        <w:t>ger du mig ditt nummer? – ger du mig det?</w:t>
      </w:r>
    </w:p>
    <w:p w:rsidR="00131097" w:rsidRDefault="00131097" w:rsidP="00131097">
      <w:pPr>
        <w:pStyle w:val="Liststycke"/>
        <w:numPr>
          <w:ilvl w:val="0"/>
          <w:numId w:val="3"/>
        </w:numPr>
      </w:pPr>
      <w:r>
        <w:t>har är det: 06.65.89.54.74</w:t>
      </w:r>
    </w:p>
    <w:p w:rsidR="00131097" w:rsidRDefault="00131097" w:rsidP="00131097">
      <w:pPr>
        <w:pStyle w:val="Liststycke"/>
        <w:numPr>
          <w:ilvl w:val="0"/>
          <w:numId w:val="3"/>
        </w:numPr>
      </w:pPr>
      <w:r>
        <w:t>ok, jag ringer nu – ringer det någonstans?</w:t>
      </w:r>
    </w:p>
    <w:p w:rsidR="00131097" w:rsidRDefault="00131097" w:rsidP="00131097">
      <w:pPr>
        <w:pStyle w:val="Liststycke"/>
        <w:numPr>
          <w:ilvl w:val="0"/>
          <w:numId w:val="3"/>
        </w:numPr>
      </w:pPr>
      <w:r>
        <w:t>nej, jag hör ingenting</w:t>
      </w:r>
    </w:p>
    <w:p w:rsidR="00131097" w:rsidRDefault="00131097" w:rsidP="00131097">
      <w:pPr>
        <w:pStyle w:val="Liststycke"/>
        <w:numPr>
          <w:ilvl w:val="0"/>
          <w:numId w:val="3"/>
        </w:numPr>
      </w:pPr>
      <w:r>
        <w:t>jo, det ringer någonstans – hör du inte det?</w:t>
      </w:r>
    </w:p>
    <w:p w:rsidR="00131097" w:rsidRDefault="00131097" w:rsidP="00131097">
      <w:pPr>
        <w:pStyle w:val="Liststycke"/>
        <w:numPr>
          <w:ilvl w:val="0"/>
          <w:numId w:val="3"/>
        </w:numPr>
      </w:pPr>
      <w:r>
        <w:t>nej, jag hör det inte</w:t>
      </w:r>
    </w:p>
    <w:p w:rsidR="00131097" w:rsidRDefault="00131097" w:rsidP="00131097">
      <w:pPr>
        <w:pStyle w:val="Liststycke"/>
        <w:numPr>
          <w:ilvl w:val="0"/>
          <w:numId w:val="3"/>
        </w:numPr>
      </w:pPr>
      <w:r>
        <w:t>det ringer därborta</w:t>
      </w:r>
    </w:p>
    <w:p w:rsidR="00131097" w:rsidRDefault="00131097" w:rsidP="00131097">
      <w:pPr>
        <w:pStyle w:val="Liststycke"/>
        <w:numPr>
          <w:ilvl w:val="0"/>
          <w:numId w:val="3"/>
        </w:numPr>
      </w:pPr>
      <w:r>
        <w:t>ja, du har rätt! jag har hittat den!</w:t>
      </w:r>
    </w:p>
    <w:p w:rsidR="00131097" w:rsidRDefault="00131097" w:rsidP="00131097">
      <w:pPr>
        <w:pStyle w:val="Liststycke"/>
        <w:numPr>
          <w:ilvl w:val="0"/>
          <w:numId w:val="3"/>
        </w:numPr>
      </w:pPr>
      <w:r>
        <w:t>var var den?</w:t>
      </w:r>
    </w:p>
    <w:p w:rsidR="00131097" w:rsidRDefault="00131097" w:rsidP="00131097">
      <w:pPr>
        <w:pStyle w:val="Liststycke"/>
        <w:numPr>
          <w:ilvl w:val="0"/>
          <w:numId w:val="3"/>
        </w:numPr>
      </w:pPr>
      <w:r>
        <w:t>den var under skåpet</w:t>
      </w:r>
    </w:p>
    <w:p w:rsidR="00131097" w:rsidRDefault="00131097" w:rsidP="00131097">
      <w:pPr>
        <w:pStyle w:val="Liststycke"/>
        <w:numPr>
          <w:ilvl w:val="0"/>
          <w:numId w:val="3"/>
        </w:numPr>
      </w:pPr>
      <w:r>
        <w:t>vilken tur att du hittade den</w:t>
      </w:r>
    </w:p>
    <w:p w:rsidR="00131097" w:rsidRDefault="00131097" w:rsidP="00131097">
      <w:pPr>
        <w:pStyle w:val="Liststycke"/>
        <w:numPr>
          <w:ilvl w:val="0"/>
          <w:numId w:val="3"/>
        </w:numPr>
      </w:pPr>
      <w:r>
        <w:t>ja, jag tackar dig för hjälpen – jag tackar dig för det</w:t>
      </w:r>
    </w:p>
    <w:p w:rsidR="00131097" w:rsidRDefault="00131097" w:rsidP="00131097">
      <w:pPr>
        <w:pStyle w:val="Liststycke"/>
        <w:numPr>
          <w:ilvl w:val="0"/>
          <w:numId w:val="3"/>
        </w:numPr>
      </w:pPr>
      <w:r>
        <w:t>ingen orsak – kan jag få se den?</w:t>
      </w:r>
    </w:p>
    <w:p w:rsidR="00131097" w:rsidRDefault="00131097" w:rsidP="00131097">
      <w:pPr>
        <w:pStyle w:val="Liststycke"/>
        <w:numPr>
          <w:ilvl w:val="0"/>
          <w:numId w:val="3"/>
        </w:numPr>
      </w:pPr>
      <w:r>
        <w:t>javisst – här är den</w:t>
      </w:r>
    </w:p>
    <w:p w:rsidR="00131097" w:rsidRDefault="00131097" w:rsidP="00131097">
      <w:pPr>
        <w:pStyle w:val="Liststycke"/>
        <w:numPr>
          <w:ilvl w:val="0"/>
          <w:numId w:val="3"/>
        </w:numPr>
      </w:pPr>
      <w:r>
        <w:t>den är jättesnygg – var den dyr?</w:t>
      </w:r>
    </w:p>
    <w:p w:rsidR="00131097" w:rsidRDefault="00131097" w:rsidP="00131097">
      <w:pPr>
        <w:pStyle w:val="Liststycke"/>
        <w:numPr>
          <w:ilvl w:val="0"/>
          <w:numId w:val="3"/>
        </w:numPr>
      </w:pPr>
      <w:r>
        <w:t>den kostade mig 67 euro</w:t>
      </w:r>
    </w:p>
    <w:p w:rsidR="00131097" w:rsidRDefault="00131097" w:rsidP="00131097">
      <w:pPr>
        <w:pStyle w:val="Liststycke"/>
        <w:numPr>
          <w:ilvl w:val="0"/>
          <w:numId w:val="3"/>
        </w:numPr>
      </w:pPr>
      <w:r>
        <w:t>var köpte du den?</w:t>
      </w:r>
    </w:p>
    <w:p w:rsidR="00131097" w:rsidRDefault="00131097" w:rsidP="00131097">
      <w:pPr>
        <w:pStyle w:val="Liststycke"/>
        <w:numPr>
          <w:ilvl w:val="0"/>
          <w:numId w:val="3"/>
        </w:numPr>
      </w:pPr>
      <w:r>
        <w:t>jag köpte den på Weldom</w:t>
      </w:r>
    </w:p>
    <w:p w:rsidR="00131097" w:rsidRDefault="00131097" w:rsidP="00131097">
      <w:pPr>
        <w:pStyle w:val="Liststycke"/>
        <w:numPr>
          <w:ilvl w:val="0"/>
          <w:numId w:val="3"/>
        </w:numPr>
      </w:pPr>
      <w:r>
        <w:t>det är dyrt men de säljer bra telefoner där</w:t>
      </w:r>
    </w:p>
    <w:p w:rsidR="00131097" w:rsidRDefault="00131097" w:rsidP="00131097">
      <w:pPr>
        <w:pStyle w:val="Liststycke"/>
        <w:numPr>
          <w:ilvl w:val="0"/>
          <w:numId w:val="3"/>
        </w:numPr>
      </w:pPr>
      <w:r>
        <w:t>nu går vi och fikar – nu går vi dit</w:t>
      </w:r>
    </w:p>
    <w:p w:rsidR="00131097" w:rsidRDefault="00131097" w:rsidP="00131097">
      <w:pPr>
        <w:pStyle w:val="Liststycke"/>
      </w:pPr>
    </w:p>
    <w:p w:rsidR="00131097" w:rsidRDefault="00131097" w:rsidP="00131097">
      <w:pPr>
        <w:pStyle w:val="Liststycke"/>
        <w:numPr>
          <w:ilvl w:val="0"/>
          <w:numId w:val="3"/>
        </w:numPr>
      </w:pPr>
      <w:r>
        <w:t>jag tycker om Pierre – jag tycker om honom</w:t>
      </w:r>
    </w:p>
    <w:p w:rsidR="00131097" w:rsidRDefault="00131097" w:rsidP="00131097">
      <w:pPr>
        <w:pStyle w:val="Liststycke"/>
        <w:numPr>
          <w:ilvl w:val="0"/>
          <w:numId w:val="3"/>
        </w:numPr>
      </w:pPr>
      <w:r>
        <w:t>han gillar dig också</w:t>
      </w:r>
    </w:p>
    <w:p w:rsidR="00131097" w:rsidRDefault="00131097" w:rsidP="00131097">
      <w:pPr>
        <w:pStyle w:val="Liststycke"/>
        <w:numPr>
          <w:ilvl w:val="0"/>
          <w:numId w:val="3"/>
        </w:numPr>
      </w:pPr>
      <w:r>
        <w:t>har han sagt det till dig?</w:t>
      </w:r>
    </w:p>
    <w:p w:rsidR="00131097" w:rsidRDefault="00131097" w:rsidP="00131097">
      <w:pPr>
        <w:pStyle w:val="Liststycke"/>
        <w:numPr>
          <w:ilvl w:val="0"/>
          <w:numId w:val="3"/>
        </w:numPr>
      </w:pPr>
      <w:r>
        <w:t>jag tror (på) dig</w:t>
      </w:r>
    </w:p>
    <w:p w:rsidR="00131097" w:rsidRDefault="00131097" w:rsidP="00131097">
      <w:pPr>
        <w:pStyle w:val="Liststycke"/>
        <w:numPr>
          <w:ilvl w:val="0"/>
          <w:numId w:val="3"/>
        </w:numPr>
      </w:pPr>
      <w:r>
        <w:t>äter du inte persikor? äter du inte det?</w:t>
      </w:r>
    </w:p>
    <w:p w:rsidR="00131097" w:rsidRDefault="00131097" w:rsidP="00131097">
      <w:pPr>
        <w:pStyle w:val="Liststycke"/>
        <w:numPr>
          <w:ilvl w:val="0"/>
          <w:numId w:val="3"/>
        </w:numPr>
      </w:pPr>
      <w:r>
        <w:t>de säljer aprikoser på marknaden – de säljer det där</w:t>
      </w:r>
    </w:p>
    <w:p w:rsidR="00131097" w:rsidRDefault="00131097" w:rsidP="00131097">
      <w:pPr>
        <w:pStyle w:val="Liststycke"/>
        <w:numPr>
          <w:ilvl w:val="0"/>
          <w:numId w:val="3"/>
        </w:numPr>
      </w:pPr>
      <w:r>
        <w:t>har du pratat med Marcel? – har du pratat med honom?</w:t>
      </w:r>
    </w:p>
    <w:p w:rsidR="00131097" w:rsidRDefault="00131097" w:rsidP="00131097">
      <w:pPr>
        <w:pStyle w:val="Liststycke"/>
        <w:numPr>
          <w:ilvl w:val="0"/>
          <w:numId w:val="3"/>
        </w:numPr>
      </w:pPr>
      <w:r>
        <w:t>jag har hjälpt Philippe att flytta – jag har hjälpt honom att flytta</w:t>
      </w:r>
    </w:p>
    <w:p w:rsidR="00131097" w:rsidRDefault="00131097" w:rsidP="00131097">
      <w:pPr>
        <w:pStyle w:val="Liststycke"/>
        <w:numPr>
          <w:ilvl w:val="0"/>
          <w:numId w:val="3"/>
        </w:numPr>
      </w:pPr>
      <w:r>
        <w:t>vi har burit upp (monter) alla kartongerna till andra våningen – var har burit upp alla dit</w:t>
      </w:r>
    </w:p>
    <w:p w:rsidR="00131097" w:rsidRDefault="00131097" w:rsidP="00131097">
      <w:pPr>
        <w:pStyle w:val="Liststycke"/>
        <w:numPr>
          <w:ilvl w:val="0"/>
          <w:numId w:val="3"/>
        </w:numPr>
      </w:pPr>
      <w:r>
        <w:t>Philippe bjöd sina vänner på restaurang – han bjöd dem på det</w:t>
      </w:r>
    </w:p>
    <w:p w:rsidR="00131097" w:rsidRDefault="00131097" w:rsidP="00131097">
      <w:pPr>
        <w:pStyle w:val="Liststycke"/>
        <w:numPr>
          <w:ilvl w:val="0"/>
          <w:numId w:val="3"/>
        </w:numPr>
      </w:pPr>
      <w:r>
        <w:t>han gav 20 euro till sina kompisar – han gav dem det</w:t>
      </w:r>
    </w:p>
    <w:p w:rsidR="00131097" w:rsidRDefault="00131097" w:rsidP="00131097">
      <w:pPr>
        <w:pStyle w:val="Liststycke"/>
        <w:numPr>
          <w:ilvl w:val="0"/>
          <w:numId w:val="3"/>
        </w:numPr>
      </w:pPr>
      <w:r>
        <w:t>jag led av värmen (souffrir de) – jag led av den</w:t>
      </w:r>
    </w:p>
    <w:p w:rsidR="00131097" w:rsidRDefault="00131097" w:rsidP="00131097">
      <w:pPr>
        <w:pStyle w:val="Liststycke"/>
        <w:numPr>
          <w:ilvl w:val="0"/>
          <w:numId w:val="3"/>
        </w:numPr>
      </w:pPr>
      <w:r>
        <w:t>den här flytten (déménagement) ”dödar” mig</w:t>
      </w:r>
    </w:p>
    <w:p w:rsidR="00131097" w:rsidRDefault="00131097" w:rsidP="00131097">
      <w:pPr>
        <w:pStyle w:val="Liststycke"/>
        <w:numPr>
          <w:ilvl w:val="0"/>
          <w:numId w:val="3"/>
        </w:numPr>
      </w:pPr>
      <w:r>
        <w:t>ta den där kartongen först – vilken kartong? – vilken? – den som är störst</w:t>
      </w:r>
    </w:p>
    <w:p w:rsidR="00131097" w:rsidRDefault="00131097" w:rsidP="00131097">
      <w:pPr>
        <w:pStyle w:val="Liststycke"/>
        <w:numPr>
          <w:ilvl w:val="0"/>
          <w:numId w:val="3"/>
        </w:numPr>
      </w:pPr>
      <w:r>
        <w:t>den här? – nej, inte den där – den som är därborta – ok, jag ser den</w:t>
      </w:r>
    </w:p>
    <w:p w:rsidR="00131097" w:rsidRDefault="00131097" w:rsidP="00131097">
      <w:pPr>
        <w:pStyle w:val="Liststycke"/>
        <w:numPr>
          <w:ilvl w:val="0"/>
          <w:numId w:val="3"/>
        </w:numPr>
      </w:pPr>
      <w:r>
        <w:t>var ställer vi dessa kartonger? – den där ställer vi i det lilla rummet – de som är tyngst först</w:t>
      </w:r>
    </w:p>
    <w:p w:rsidR="00131097" w:rsidRDefault="00131097" w:rsidP="00131097">
      <w:pPr>
        <w:pStyle w:val="Liststycke"/>
        <w:numPr>
          <w:ilvl w:val="0"/>
          <w:numId w:val="3"/>
        </w:numPr>
      </w:pPr>
      <w:r>
        <w:t>och de som är lättast ovanför?</w:t>
      </w:r>
    </w:p>
    <w:p w:rsidR="00131097" w:rsidRPr="00131097" w:rsidRDefault="00131097" w:rsidP="00214637">
      <w:pPr>
        <w:pStyle w:val="Liststycke"/>
        <w:numPr>
          <w:ilvl w:val="0"/>
          <w:numId w:val="3"/>
        </w:numPr>
        <w:rPr>
          <w:lang w:val="fr-FR"/>
        </w:rPr>
      </w:pPr>
      <w:r>
        <w:t>precis</w:t>
      </w:r>
    </w:p>
    <w:sectPr w:rsidR="00131097" w:rsidRPr="00131097" w:rsidSect="0011024C">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T Sans Narrow">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bi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D3CD5"/>
    <w:multiLevelType w:val="hybridMultilevel"/>
    <w:tmpl w:val="93EAFC5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211906B6"/>
    <w:multiLevelType w:val="hybridMultilevel"/>
    <w:tmpl w:val="536249D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4ADE5BCA"/>
    <w:multiLevelType w:val="hybridMultilevel"/>
    <w:tmpl w:val="2E00152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9B6"/>
    <w:rsid w:val="000B1675"/>
    <w:rsid w:val="000B6972"/>
    <w:rsid w:val="000E7BAF"/>
    <w:rsid w:val="0011024C"/>
    <w:rsid w:val="00131097"/>
    <w:rsid w:val="00132E80"/>
    <w:rsid w:val="0029732F"/>
    <w:rsid w:val="00297E14"/>
    <w:rsid w:val="00346996"/>
    <w:rsid w:val="006850E4"/>
    <w:rsid w:val="006E4A58"/>
    <w:rsid w:val="006F69B6"/>
    <w:rsid w:val="00B01387"/>
    <w:rsid w:val="00D339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6850E4"/>
    <w:pPr>
      <w:spacing w:after="0" w:line="240" w:lineRule="auto"/>
    </w:pPr>
  </w:style>
  <w:style w:type="paragraph" w:styleId="Liststycke">
    <w:name w:val="List Paragraph"/>
    <w:basedOn w:val="Normal"/>
    <w:uiPriority w:val="34"/>
    <w:qFormat/>
    <w:rsid w:val="000B6972"/>
    <w:pPr>
      <w:ind w:left="720"/>
      <w:contextualSpacing/>
    </w:pPr>
  </w:style>
  <w:style w:type="character" w:styleId="Hyperlnk">
    <w:name w:val="Hyperlink"/>
    <w:basedOn w:val="Standardstycketeckensnitt"/>
    <w:uiPriority w:val="99"/>
    <w:unhideWhenUsed/>
    <w:rsid w:val="00131097"/>
    <w:rPr>
      <w:color w:val="0563C1" w:themeColor="hyperlink"/>
      <w:u w:val="single"/>
    </w:rPr>
  </w:style>
  <w:style w:type="paragraph" w:styleId="Ballongtext">
    <w:name w:val="Balloon Text"/>
    <w:basedOn w:val="Normal"/>
    <w:link w:val="BallongtextChar"/>
    <w:uiPriority w:val="99"/>
    <w:semiHidden/>
    <w:unhideWhenUsed/>
    <w:rsid w:val="000E7BA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E7B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6850E4"/>
    <w:pPr>
      <w:spacing w:after="0" w:line="240" w:lineRule="auto"/>
    </w:pPr>
  </w:style>
  <w:style w:type="paragraph" w:styleId="Liststycke">
    <w:name w:val="List Paragraph"/>
    <w:basedOn w:val="Normal"/>
    <w:uiPriority w:val="34"/>
    <w:qFormat/>
    <w:rsid w:val="000B6972"/>
    <w:pPr>
      <w:ind w:left="720"/>
      <w:contextualSpacing/>
    </w:pPr>
  </w:style>
  <w:style w:type="character" w:styleId="Hyperlnk">
    <w:name w:val="Hyperlink"/>
    <w:basedOn w:val="Standardstycketeckensnitt"/>
    <w:uiPriority w:val="99"/>
    <w:unhideWhenUsed/>
    <w:rsid w:val="00131097"/>
    <w:rPr>
      <w:color w:val="0563C1" w:themeColor="hyperlink"/>
      <w:u w:val="single"/>
    </w:rPr>
  </w:style>
  <w:style w:type="paragraph" w:styleId="Ballongtext">
    <w:name w:val="Balloon Text"/>
    <w:basedOn w:val="Normal"/>
    <w:link w:val="BallongtextChar"/>
    <w:uiPriority w:val="99"/>
    <w:semiHidden/>
    <w:unhideWhenUsed/>
    <w:rsid w:val="000E7BA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E7B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ranska.be/exercicesdujour/1005/44exercicesderevetdegramm.doc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5223</Words>
  <Characters>27683</Characters>
  <Application>Microsoft Office Word</Application>
  <DocSecurity>0</DocSecurity>
  <Lines>230</Lines>
  <Paragraphs>65</Paragraphs>
  <ScaleCrop>false</ScaleCrop>
  <HeadingPairs>
    <vt:vector size="4" baseType="variant">
      <vt:variant>
        <vt:lpstr>Rubrik</vt:lpstr>
      </vt:variant>
      <vt:variant>
        <vt:i4>1</vt:i4>
      </vt:variant>
      <vt:variant>
        <vt:lpstr>Rubriker</vt:lpstr>
      </vt:variant>
      <vt:variant>
        <vt:i4>5</vt:i4>
      </vt:variant>
    </vt:vector>
  </HeadingPairs>
  <TitlesOfParts>
    <vt:vector size="6" baseType="lpstr">
      <vt:lpstr/>
      <vt:lpstr>Sur facebook ou pas ? </vt:lpstr>
      <vt:lpstr>ETRE «AMI» AVEC SES ÉLÈVES SUR LES RÉSEAUX SOCIAUX</vt:lpstr>
      <vt:lpstr>        Du côté des enseignants</vt:lpstr>
      <vt:lpstr>        Du côté des institutions</vt:lpstr>
      <vt:lpstr>        Conclusion</vt:lpstr>
    </vt:vector>
  </TitlesOfParts>
  <Company>Västerås Stad</Company>
  <LinksUpToDate>false</LinksUpToDate>
  <CharactersWithSpaces>32841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3</cp:revision>
  <cp:lastPrinted>2016-11-16T08:43:00Z</cp:lastPrinted>
  <dcterms:created xsi:type="dcterms:W3CDTF">2016-11-16T08:43:00Z</dcterms:created>
  <dcterms:modified xsi:type="dcterms:W3CDTF">2016-11-16T08:43:00Z</dcterms:modified>
</cp:coreProperties>
</file>