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AD" w:rsidRPr="004D64AD" w:rsidRDefault="004D64AD" w:rsidP="004D64AD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</w:pPr>
      <w:proofErr w:type="spellStart"/>
      <w:r w:rsidRPr="004D64A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Pourquoi</w:t>
      </w:r>
      <w:proofErr w:type="spellEnd"/>
      <w:r w:rsidRPr="004D64A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les </w:t>
      </w:r>
      <w:proofErr w:type="spellStart"/>
      <w:r w:rsidRPr="004D64A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feux</w:t>
      </w:r>
      <w:proofErr w:type="spellEnd"/>
      <w:r w:rsidRPr="004D64A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rouges </w:t>
      </w:r>
      <w:proofErr w:type="spellStart"/>
      <w:r w:rsidRPr="004D64A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>sont-ils</w:t>
      </w:r>
      <w:proofErr w:type="spellEnd"/>
      <w:r w:rsidRPr="004D64AD">
        <w:rPr>
          <w:rFonts w:ascii="Arial" w:eastAsia="Times New Roman" w:hAnsi="Arial" w:cs="Arial"/>
          <w:color w:val="201D21"/>
          <w:kern w:val="36"/>
          <w:sz w:val="56"/>
          <w:szCs w:val="56"/>
          <w:lang w:val="en-US" w:eastAsia="sv-SE"/>
        </w:rPr>
        <w:t xml:space="preserve"> rouges ?</w:t>
      </w:r>
    </w:p>
    <w:p w:rsid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eastAsia="sv-SE"/>
        </w:rPr>
      </w:pPr>
      <w:r>
        <w:rPr>
          <w:rFonts w:ascii="Arial" w:eastAsia="Times New Roman" w:hAnsi="Arial" w:cs="Arial"/>
          <w:noProof/>
          <w:color w:val="201D21"/>
          <w:sz w:val="20"/>
          <w:szCs w:val="20"/>
          <w:lang w:eastAsia="sv-SE"/>
        </w:rPr>
        <w:drawing>
          <wp:inline distT="0" distB="0" distL="0" distR="0">
            <wp:extent cx="5369560" cy="2480310"/>
            <wp:effectExtent l="0" t="0" r="2540" b="0"/>
            <wp:docPr id="1" name="Bildobjekt 1" descr="La couleur n’a pas été choisie par hasard ©Benimoto via Flick'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uleur n’a pas été choisie par hasard ©Benimoto via Flick'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La </w:t>
      </w:r>
      <w:proofErr w:type="spellStart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couleur</w:t>
      </w:r>
      <w:proofErr w:type="spellEnd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n’a</w:t>
      </w:r>
      <w:proofErr w:type="spellEnd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pas</w:t>
      </w:r>
      <w:proofErr w:type="spellEnd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été</w:t>
      </w:r>
      <w:proofErr w:type="spellEnd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choisie</w:t>
      </w:r>
      <w:proofErr w:type="spellEnd"/>
      <w:r w:rsidRPr="004D64AD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par hasard </w:t>
      </w: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val="en-US" w:eastAsia="sv-SE"/>
        </w:rPr>
      </w:pP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Apparu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dans la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seconde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moitié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du 19ème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siècle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à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Londres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, le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feu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rouge de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signalisation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a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envahi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nos routes partout dans le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monde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.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C'est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que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le rouge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n'est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pas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tout à fait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comme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les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autres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, pour des raisons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physiologiques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notamment</w:t>
      </w:r>
      <w:proofErr w:type="spellEnd"/>
      <w:r w:rsidRPr="004D64AD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val="en-US" w:eastAsia="sv-SE"/>
        </w:rPr>
        <w:t>.</w:t>
      </w: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feu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rouge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signalisation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apparu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Londres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seconde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moitié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du 19ème siècle - en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pleine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révolution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industrielle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Depuis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envahi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nos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routes,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codifié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, en Europe, par </w:t>
      </w:r>
      <w:hyperlink r:id="rId6" w:tgtFrame="_blank" w:history="1">
        <w:r w:rsidRPr="004D64AD">
          <w:rPr>
            <w:rFonts w:ascii="Arial" w:eastAsia="Times New Roman" w:hAnsi="Arial" w:cs="Arial"/>
            <w:color w:val="147AC2"/>
            <w:sz w:val="23"/>
            <w:szCs w:val="23"/>
            <w:u w:val="single"/>
            <w:lang w:val="en-US" w:eastAsia="sv-SE"/>
          </w:rPr>
          <w:t xml:space="preserve">la convention de Vienne </w:t>
        </w:r>
        <w:proofErr w:type="spellStart"/>
        <w:r w:rsidRPr="004D64AD">
          <w:rPr>
            <w:rFonts w:ascii="Arial" w:eastAsia="Times New Roman" w:hAnsi="Arial" w:cs="Arial"/>
            <w:color w:val="147AC2"/>
            <w:sz w:val="23"/>
            <w:szCs w:val="23"/>
            <w:u w:val="single"/>
            <w:lang w:val="en-US" w:eastAsia="sv-SE"/>
          </w:rPr>
          <w:t>sur</w:t>
        </w:r>
        <w:proofErr w:type="spellEnd"/>
        <w:r w:rsidRPr="004D64AD">
          <w:rPr>
            <w:rFonts w:ascii="Arial" w:eastAsia="Times New Roman" w:hAnsi="Arial" w:cs="Arial"/>
            <w:color w:val="147AC2"/>
            <w:sz w:val="23"/>
            <w:szCs w:val="23"/>
            <w:u w:val="single"/>
            <w:lang w:val="en-US" w:eastAsia="sv-SE"/>
          </w:rPr>
          <w:t xml:space="preserve"> la </w:t>
        </w:r>
        <w:proofErr w:type="spellStart"/>
        <w:r w:rsidRPr="004D64AD">
          <w:rPr>
            <w:rFonts w:ascii="Arial" w:eastAsia="Times New Roman" w:hAnsi="Arial" w:cs="Arial"/>
            <w:color w:val="147AC2"/>
            <w:sz w:val="23"/>
            <w:szCs w:val="23"/>
            <w:u w:val="single"/>
            <w:lang w:val="en-US" w:eastAsia="sv-SE"/>
          </w:rPr>
          <w:t>signalisation</w:t>
        </w:r>
        <w:proofErr w:type="spellEnd"/>
        <w:r w:rsidRPr="004D64AD">
          <w:rPr>
            <w:rFonts w:ascii="Arial" w:eastAsia="Times New Roman" w:hAnsi="Arial" w:cs="Arial"/>
            <w:color w:val="147AC2"/>
            <w:sz w:val="23"/>
            <w:szCs w:val="23"/>
            <w:u w:val="single"/>
            <w:lang w:val="en-US" w:eastAsia="sv-SE"/>
          </w:rPr>
          <w:t xml:space="preserve"> </w:t>
        </w:r>
        <w:proofErr w:type="spellStart"/>
        <w:r w:rsidRPr="004D64AD">
          <w:rPr>
            <w:rFonts w:ascii="Arial" w:eastAsia="Times New Roman" w:hAnsi="Arial" w:cs="Arial"/>
            <w:color w:val="147AC2"/>
            <w:sz w:val="23"/>
            <w:szCs w:val="23"/>
            <w:u w:val="single"/>
            <w:lang w:val="en-US" w:eastAsia="sv-SE"/>
          </w:rPr>
          <w:t>routière</w:t>
        </w:r>
        <w:proofErr w:type="spellEnd"/>
      </w:hyperlink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 (en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pdf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)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datant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1968.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Mais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pourquoi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feu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est-il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rouge ? La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n’a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été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choisie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hasard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4D64AD" w:rsidRPr="004D64AD" w:rsidRDefault="004D64AD" w:rsidP="004D64A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</w:pPr>
      <w:r w:rsidRPr="004D64AD">
        <w:rPr>
          <w:rFonts w:ascii="Arial" w:eastAsia="Times New Roman" w:hAnsi="Arial" w:cs="Arial"/>
          <w:color w:val="E30040"/>
          <w:sz w:val="65"/>
          <w:szCs w:val="65"/>
          <w:bdr w:val="none" w:sz="0" w:space="0" w:color="auto" w:frame="1"/>
          <w:lang w:val="en-US" w:eastAsia="sv-SE"/>
        </w:rPr>
        <w:t>1.</w:t>
      </w:r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> 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>qu’on</w:t>
      </w:r>
      <w:proofErr w:type="spellEnd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>perçoit</w:t>
      </w:r>
      <w:proofErr w:type="spellEnd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 xml:space="preserve"> plus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>facilement</w:t>
      </w:r>
      <w:proofErr w:type="spellEnd"/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La première raison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scientifique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“Le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système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visuel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préconçu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pour </w:t>
      </w:r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augmenter le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contraste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entre le rouge et le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vert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explique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Serge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Picaud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directeur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recherches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 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begin"/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instrText xml:space="preserve"> HYPERLINK "http://www.institut-vision.org/index.php?lang=fr" \t "_blank" </w:instrText>
      </w: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separate"/>
      </w:r>
      <w:r w:rsidRPr="004D64AD">
        <w:rPr>
          <w:rFonts w:ascii="Arial" w:eastAsia="Times New Roman" w:hAnsi="Arial" w:cs="Arial"/>
          <w:color w:val="147AC2"/>
          <w:sz w:val="23"/>
          <w:szCs w:val="23"/>
          <w:u w:val="single"/>
          <w:lang w:val="en-US" w:eastAsia="sv-SE"/>
        </w:rPr>
        <w:t>l’Institut</w:t>
      </w:r>
      <w:proofErr w:type="spellEnd"/>
      <w:r w:rsidRPr="004D64AD">
        <w:rPr>
          <w:rFonts w:ascii="Arial" w:eastAsia="Times New Roman" w:hAnsi="Arial" w:cs="Arial"/>
          <w:color w:val="147AC2"/>
          <w:sz w:val="23"/>
          <w:szCs w:val="23"/>
          <w:u w:val="single"/>
          <w:lang w:val="en-US" w:eastAsia="sv-SE"/>
        </w:rPr>
        <w:t xml:space="preserve"> de la Vision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end"/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La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rouge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ressort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donc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façon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plus intense à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nos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yeux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en opposition avec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feu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vert.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manière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générale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sont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deux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couleurs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qui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ressortent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bien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système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visuel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qui repose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des oppositions entre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trois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sensibilités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(bleu /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vert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/ rouge).</w:t>
      </w: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Un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phénomène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accentué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le fait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’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”</w:t>
      </w:r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un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seul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photo-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récepteur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nos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yeux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sensible au rouge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précise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Serge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Picaud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Le message,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véhiculée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nos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cellules,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donc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plus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clair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pour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vert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bleu, qui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sont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perçus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plusieurs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photo-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récepteurs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“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Même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sans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contraste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l'environnement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on arrive à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détecter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rouge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poursuit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chercheur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Concrètement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s'il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y 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luminosité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teinte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ternes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sans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contraste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l'oeil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repèrera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malgré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tout le rouge, car le message ne sera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capté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un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seul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photo-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récepteur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situation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où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y 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peu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contraste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sera plus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difficile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distinguer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un bleu d'un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vert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exemple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car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deux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couleurs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sont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repérés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plusieurs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photo-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récepteur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donc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on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peut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les "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confondre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".</w:t>
      </w:r>
    </w:p>
    <w:p w:rsidR="004D64AD" w:rsidRPr="004D64AD" w:rsidRDefault="004D64AD" w:rsidP="004D64A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01D21"/>
          <w:sz w:val="38"/>
          <w:szCs w:val="38"/>
          <w:lang w:eastAsia="sv-SE"/>
        </w:rPr>
      </w:pPr>
      <w:r w:rsidRPr="004D64AD">
        <w:rPr>
          <w:rFonts w:ascii="Arial" w:eastAsia="Times New Roman" w:hAnsi="Arial" w:cs="Arial"/>
          <w:color w:val="E30040"/>
          <w:sz w:val="65"/>
          <w:szCs w:val="65"/>
          <w:bdr w:val="none" w:sz="0" w:space="0" w:color="auto" w:frame="1"/>
          <w:lang w:eastAsia="sv-SE"/>
        </w:rPr>
        <w:t>2.</w:t>
      </w:r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 xml:space="preserve"> Signal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d’alerte</w:t>
      </w:r>
      <w:proofErr w:type="spellEnd"/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 xml:space="preserve">, déjà dans la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nature</w:t>
      </w:r>
      <w:proofErr w:type="spellEnd"/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Et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ce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phénomène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se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constate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également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dans la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nature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“Dans le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vivant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et le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monde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végétal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, le rouge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correspond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à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un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 </w:t>
      </w:r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signal ambivalent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,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explique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Bernard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Darras,</w:t>
      </w:r>
      <w:hyperlink r:id="rId7" w:tgtFrame="_blank" w:history="1">
        <w:r w:rsidRPr="004D64AD">
          <w:rPr>
            <w:rFonts w:ascii="Arial" w:eastAsia="Times New Roman" w:hAnsi="Arial" w:cs="Arial"/>
            <w:color w:val="147AC2"/>
            <w:sz w:val="23"/>
            <w:szCs w:val="23"/>
            <w:u w:val="single"/>
            <w:lang w:eastAsia="sv-SE"/>
          </w:rPr>
          <w:t>sémioticien</w:t>
        </w:r>
        <w:proofErr w:type="spellEnd"/>
      </w:hyperlink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et 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begin"/>
      </w: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instrText xml:space="preserve"> HYPERLINK "http://univ-paris1.academia.edu/BernardDARRAS" \t "_blank" </w:instrText>
      </w: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separate"/>
      </w:r>
      <w:r w:rsidRPr="004D64AD">
        <w:rPr>
          <w:rFonts w:ascii="Arial" w:eastAsia="Times New Roman" w:hAnsi="Arial" w:cs="Arial"/>
          <w:color w:val="147AC2"/>
          <w:sz w:val="23"/>
          <w:szCs w:val="23"/>
          <w:u w:val="single"/>
          <w:lang w:eastAsia="sv-SE"/>
        </w:rPr>
        <w:t>professeur</w:t>
      </w:r>
      <w:proofErr w:type="spellEnd"/>
      <w:r w:rsidRPr="004D64AD">
        <w:rPr>
          <w:rFonts w:ascii="Arial" w:eastAsia="Times New Roman" w:hAnsi="Arial" w:cs="Arial"/>
          <w:color w:val="147AC2"/>
          <w:sz w:val="23"/>
          <w:szCs w:val="23"/>
          <w:u w:val="single"/>
          <w:lang w:eastAsia="sv-SE"/>
        </w:rPr>
        <w:t xml:space="preserve"> à la Sorbonne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end"/>
      </w: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 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Cette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plusieurs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fonction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: à la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fois</w:t>
      </w:r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attraction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 (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rôle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séduction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l’excitation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ou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 maturation des fruits par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exemple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)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mais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aussi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 </w:t>
      </w:r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trouble,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d’embarras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de stress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ou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d’alerte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C’est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un message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physiologique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Par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exemple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quand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un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être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humain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s’énerve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devient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rouge,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c’est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alerte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“On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reçoit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un signal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d’évitement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,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explique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Bernard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Darras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 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Cela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veut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dire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personne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en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colère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et la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rouge nous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dit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‘attention,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il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passe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quelque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chose’. 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C’est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un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signe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possible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montée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violence,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donc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dissuasif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qu’on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retrouve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feu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rouge :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“on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dissuadé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passer”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 car on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sait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qu’il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y a un danger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potentiel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bookmarkStart w:id="0" w:name="_GoBack"/>
      <w:bookmarkEnd w:id="0"/>
    </w:p>
    <w:p w:rsidR="004D64AD" w:rsidRPr="004D64AD" w:rsidRDefault="004D64AD" w:rsidP="004D64A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01D21"/>
          <w:sz w:val="38"/>
          <w:szCs w:val="38"/>
          <w:lang w:eastAsia="sv-SE"/>
        </w:rPr>
      </w:pPr>
      <w:r w:rsidRPr="004D64AD">
        <w:rPr>
          <w:rFonts w:ascii="Arial" w:eastAsia="Times New Roman" w:hAnsi="Arial" w:cs="Arial"/>
          <w:color w:val="E30040"/>
          <w:sz w:val="65"/>
          <w:szCs w:val="65"/>
          <w:bdr w:val="none" w:sz="0" w:space="0" w:color="auto" w:frame="1"/>
          <w:lang w:eastAsia="sv-SE"/>
        </w:rPr>
        <w:lastRenderedPageBreak/>
        <w:t>3.</w:t>
      </w:r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 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Couleur</w:t>
      </w:r>
      <w:proofErr w:type="spellEnd"/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 xml:space="preserve"> du sang,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signe</w:t>
      </w:r>
      <w:proofErr w:type="spellEnd"/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 xml:space="preserve"> de vie et de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eastAsia="sv-SE"/>
        </w:rPr>
        <w:t>mort</w:t>
      </w:r>
      <w:proofErr w:type="spellEnd"/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“Le rouge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donc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 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vie et de mort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.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qui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prend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soin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la vie en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alertant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analyse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sémioticien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Et pour cause :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c'est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du sang.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“Or, </w:t>
      </w:r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le sang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provoque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l’anxiété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.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Notamment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chez les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hommes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.”</w:t>
      </w: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Cet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afflux de sang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témoigne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aussi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 de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l’excitation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sexuelle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“Chez les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poissons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épinoches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plus le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mâle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en phase de reproduction, plus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il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rouge,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c’est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un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signe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virilité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détaille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Bernard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Darras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Un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phénomène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l’on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retrouve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-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façons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moins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explicite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- chez les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mammifères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“Et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quand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un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mâle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phase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d’excitation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sexuelle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les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autres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mâles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et les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femelles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peuvent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chercher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à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s’en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écarter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 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En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entraînant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par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exemple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pour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les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autres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mâles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l'évitement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celui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qui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est en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rut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. 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Signal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d'alerte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qui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prévient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conflit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mais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aussi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signal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attractif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de parade, pour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favoriser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l'accouplement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et la reproduction de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l'espèce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4D64AD" w:rsidRPr="004D64AD" w:rsidRDefault="004D64AD" w:rsidP="004D64A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</w:pPr>
      <w:r w:rsidRPr="004D64AD">
        <w:rPr>
          <w:rFonts w:ascii="Arial" w:eastAsia="Times New Roman" w:hAnsi="Arial" w:cs="Arial"/>
          <w:color w:val="E30040"/>
          <w:sz w:val="65"/>
          <w:szCs w:val="65"/>
          <w:bdr w:val="none" w:sz="0" w:space="0" w:color="auto" w:frame="1"/>
          <w:lang w:val="en-US" w:eastAsia="sv-SE"/>
        </w:rPr>
        <w:t>4.</w:t>
      </w:r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 xml:space="preserve"> La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 xml:space="preserve"> du </w:t>
      </w:r>
      <w:proofErr w:type="spellStart"/>
      <w:r w:rsidRPr="004D64AD">
        <w:rPr>
          <w:rFonts w:ascii="Arial" w:eastAsia="Times New Roman" w:hAnsi="Arial" w:cs="Arial"/>
          <w:color w:val="201D21"/>
          <w:sz w:val="38"/>
          <w:szCs w:val="38"/>
          <w:lang w:val="en-US" w:eastAsia="sv-SE"/>
        </w:rPr>
        <w:t>pouvoir</w:t>
      </w:r>
      <w:proofErr w:type="spellEnd"/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Le rouge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représente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aussi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 domination.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C’était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couleur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empereurs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Rome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celle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cardinaux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“Et pas loin de la puissance,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il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y a la menace”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poursuit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Bernard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Darras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Or,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feu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rouge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n’est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finalement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prolongement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du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policier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qu’il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remplace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Là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aussi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phénomène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se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retrouve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nature, avec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notamment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les </w:t>
      </w:r>
      <w:hyperlink r:id="rId8" w:tgtFrame="_blank" w:history="1">
        <w:r w:rsidRPr="004D64AD">
          <w:rPr>
            <w:rFonts w:ascii="Arial" w:eastAsia="Times New Roman" w:hAnsi="Arial" w:cs="Arial"/>
            <w:color w:val="147AC2"/>
            <w:sz w:val="23"/>
            <w:szCs w:val="23"/>
            <w:u w:val="single"/>
            <w:lang w:val="en-US" w:eastAsia="sv-SE"/>
          </w:rPr>
          <w:t>singes mandrills</w:t>
        </w:r>
      </w:hyperlink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“Chez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singes, des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jeunes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en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érection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avec le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sexe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rouge,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sont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placés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au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bord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du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territoire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du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groupe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: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forme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 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marqueur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territorial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 et un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avertissement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pour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toute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personne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qui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voudrait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s’approcher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”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poursuit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sémioticien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territoire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- et les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animaux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qui y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vivent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-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vont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être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protégés. 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“Le signal rouge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dit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‘attention danger’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mais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aussi</w:t>
      </w:r>
      <w:proofErr w:type="spellEnd"/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‘</w:t>
      </w:r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attention, on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va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prendre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soin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moi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car je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suis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quelqu'un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d'important</w:t>
      </w:r>
      <w:proofErr w:type="spellEnd"/>
      <w:r w:rsidRPr="004D64AD">
        <w:rPr>
          <w:rFonts w:ascii="Arial" w:eastAsia="Times New Roman" w:hAnsi="Arial" w:cs="Arial"/>
          <w:b/>
          <w:bCs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'</w:t>
      </w:r>
      <w:r w:rsidRPr="004D64AD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</w:t>
      </w: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</w:p>
    <w:p w:rsidR="004D64AD" w:rsidRPr="004D64AD" w:rsidRDefault="004D64AD" w:rsidP="004D64AD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Le rouge du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feu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rouge 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probablement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origine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physiologique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: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être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perçu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plus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vite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par l'oeil,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mais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il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reprend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aussi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 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symbolique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universelle</w:t>
      </w:r>
      <w:proofErr w:type="spellEnd"/>
      <w:r w:rsidRPr="004D64AD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du sang, signal de vie et de mort. </w:t>
      </w:r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Un message à la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fois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dissuasif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attractif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comme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feu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rouge qui, en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prévenant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danger, </w:t>
      </w:r>
      <w:proofErr w:type="spellStart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préserve</w:t>
      </w:r>
      <w:proofErr w:type="spellEnd"/>
      <w:r w:rsidRPr="004D64AD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vie.</w:t>
      </w:r>
    </w:p>
    <w:p w:rsidR="004D64AD" w:rsidRPr="004D64AD" w:rsidRDefault="004D64AD" w:rsidP="004D64A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1D21"/>
          <w:sz w:val="28"/>
          <w:szCs w:val="28"/>
          <w:lang w:eastAsia="sv-SE"/>
        </w:rPr>
      </w:pPr>
      <w:r w:rsidRPr="004D64AD">
        <w:rPr>
          <w:rFonts w:ascii="Arial" w:eastAsia="Times New Roman" w:hAnsi="Arial" w:cs="Arial"/>
          <w:color w:val="201D21"/>
          <w:sz w:val="28"/>
          <w:szCs w:val="28"/>
          <w:lang w:eastAsia="sv-SE"/>
        </w:rPr>
        <w:t>par </w:t>
      </w:r>
      <w:proofErr w:type="spellStart"/>
      <w:r w:rsidRPr="004D64AD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begin"/>
      </w:r>
      <w:r w:rsidRPr="004D64AD">
        <w:rPr>
          <w:rFonts w:ascii="Arial" w:eastAsia="Times New Roman" w:hAnsi="Arial" w:cs="Arial"/>
          <w:color w:val="201D21"/>
          <w:sz w:val="28"/>
          <w:szCs w:val="28"/>
          <w:lang w:eastAsia="sv-SE"/>
        </w:rPr>
        <w:instrText xml:space="preserve"> HYPERLINK "http://quoi.info/profil/oriane/" </w:instrText>
      </w:r>
      <w:r w:rsidRPr="004D64AD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separate"/>
      </w:r>
      <w:r w:rsidRPr="004D64AD">
        <w:rPr>
          <w:rFonts w:ascii="Arial" w:eastAsia="Times New Roman" w:hAnsi="Arial" w:cs="Arial"/>
          <w:b/>
          <w:bCs/>
          <w:color w:val="147AC2"/>
          <w:sz w:val="28"/>
          <w:szCs w:val="28"/>
          <w:u w:val="single"/>
          <w:lang w:eastAsia="sv-SE"/>
        </w:rPr>
        <w:t>Oriane</w:t>
      </w:r>
      <w:proofErr w:type="spellEnd"/>
      <w:r w:rsidRPr="004D64AD">
        <w:rPr>
          <w:rFonts w:ascii="Arial" w:eastAsia="Times New Roman" w:hAnsi="Arial" w:cs="Arial"/>
          <w:b/>
          <w:bCs/>
          <w:color w:val="147AC2"/>
          <w:sz w:val="28"/>
          <w:szCs w:val="28"/>
          <w:u w:val="single"/>
          <w:lang w:eastAsia="sv-SE"/>
        </w:rPr>
        <w:t xml:space="preserve"> </w:t>
      </w:r>
      <w:proofErr w:type="spellStart"/>
      <w:r w:rsidRPr="004D64AD">
        <w:rPr>
          <w:rFonts w:ascii="Arial" w:eastAsia="Times New Roman" w:hAnsi="Arial" w:cs="Arial"/>
          <w:b/>
          <w:bCs/>
          <w:color w:val="147AC2"/>
          <w:sz w:val="28"/>
          <w:szCs w:val="28"/>
          <w:u w:val="single"/>
          <w:lang w:eastAsia="sv-SE"/>
        </w:rPr>
        <w:t>Raffin</w:t>
      </w:r>
      <w:proofErr w:type="spellEnd"/>
      <w:r w:rsidRPr="004D64AD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end"/>
      </w:r>
    </w:p>
    <w:p w:rsidR="00226B1F" w:rsidRDefault="00226B1F"/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AD"/>
    <w:rsid w:val="00226B1F"/>
    <w:rsid w:val="00272CAD"/>
    <w:rsid w:val="004D64AD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D6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D6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64A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D64A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4D64AD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4D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D64AD"/>
  </w:style>
  <w:style w:type="character" w:styleId="Hyperlnk">
    <w:name w:val="Hyperlink"/>
    <w:basedOn w:val="Standardstycketeckensnitt"/>
    <w:uiPriority w:val="99"/>
    <w:semiHidden/>
    <w:unhideWhenUsed/>
    <w:rsid w:val="004D64AD"/>
    <w:rPr>
      <w:color w:val="0000FF"/>
      <w:u w:val="single"/>
    </w:rPr>
  </w:style>
  <w:style w:type="character" w:customStyle="1" w:styleId="first-letter">
    <w:name w:val="first-letter"/>
    <w:basedOn w:val="Standardstycketeckensnitt"/>
    <w:rsid w:val="004D64AD"/>
  </w:style>
  <w:style w:type="character" w:styleId="Stark">
    <w:name w:val="Strong"/>
    <w:basedOn w:val="Standardstycketeckensnitt"/>
    <w:uiPriority w:val="22"/>
    <w:qFormat/>
    <w:rsid w:val="004D64AD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D6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D6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64A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D64A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4D64AD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4D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D64AD"/>
  </w:style>
  <w:style w:type="character" w:styleId="Hyperlnk">
    <w:name w:val="Hyperlink"/>
    <w:basedOn w:val="Standardstycketeckensnitt"/>
    <w:uiPriority w:val="99"/>
    <w:semiHidden/>
    <w:unhideWhenUsed/>
    <w:rsid w:val="004D64AD"/>
    <w:rPr>
      <w:color w:val="0000FF"/>
      <w:u w:val="single"/>
    </w:rPr>
  </w:style>
  <w:style w:type="character" w:customStyle="1" w:styleId="first-letter">
    <w:name w:val="first-letter"/>
    <w:basedOn w:val="Standardstycketeckensnitt"/>
    <w:rsid w:val="004D64AD"/>
  </w:style>
  <w:style w:type="character" w:styleId="Stark">
    <w:name w:val="Strong"/>
    <w:basedOn w:val="Standardstycketeckensnitt"/>
    <w:uiPriority w:val="22"/>
    <w:qFormat/>
    <w:rsid w:val="004D64AD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6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vallee-des-singes.fr/singe-espece-mandrill-singe-primate-parc-animalier-pays-du-futuroscope-vienne_std_55_f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analyses.univ-paris1.f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in.ch/ch/f/rs/i7/0.741.20.fr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2013-10-13T07:39:00Z</dcterms:created>
  <dcterms:modified xsi:type="dcterms:W3CDTF">2013-10-13T07:40:00Z</dcterms:modified>
</cp:coreProperties>
</file>