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F42D76" w:rsidRDefault="007F248B">
      <w:pPr>
        <w:rPr>
          <w:lang w:val="en-US"/>
        </w:rPr>
      </w:pPr>
      <w:r w:rsidRPr="00F42D76">
        <w:rPr>
          <w:lang w:val="en-US"/>
        </w:rPr>
        <w:t>838</w:t>
      </w:r>
      <w:r w:rsidR="007E64C0">
        <w:rPr>
          <w:lang w:val="en-US"/>
        </w:rPr>
        <w:t>4</w:t>
      </w:r>
      <w:r w:rsidRPr="00F42D76">
        <w:rPr>
          <w:lang w:val="en-US"/>
        </w:rPr>
        <w:t>aznavour3</w:t>
      </w:r>
    </w:p>
    <w:tbl>
      <w:tblPr>
        <w:tblStyle w:val="Tabellrutnt"/>
        <w:tblW w:w="10031" w:type="dxa"/>
        <w:tblLook w:val="04A0"/>
      </w:tblPr>
      <w:tblGrid>
        <w:gridCol w:w="10031"/>
      </w:tblGrid>
      <w:tr w:rsidR="00F42D76" w:rsidRPr="00F42D76" w:rsidTr="005407BD">
        <w:tc>
          <w:tcPr>
            <w:tcW w:w="10031" w:type="dxa"/>
          </w:tcPr>
          <w:p w:rsidR="00846AE3" w:rsidRPr="006066A6" w:rsidRDefault="00F42D76" w:rsidP="003E53F2">
            <w:pPr>
              <w:pStyle w:val="Ingetavstnd"/>
              <w:jc w:val="both"/>
              <w:rPr>
                <w:sz w:val="32"/>
                <w:szCs w:val="32"/>
              </w:rPr>
            </w:pPr>
            <w:r w:rsidRPr="00F42D76">
              <w:rPr>
                <w:b/>
                <w:noProof/>
                <w:sz w:val="36"/>
                <w:szCs w:val="36"/>
                <w:lang w:eastAsia="sv-SE"/>
              </w:rPr>
              <w:drawing>
                <wp:anchor distT="0" distB="0" distL="114300" distR="114300" simplePos="0" relativeHeight="251658240" behindDoc="0" locked="0" layoutInCell="1" allowOverlap="1">
                  <wp:simplePos x="742950" y="581025"/>
                  <wp:positionH relativeFrom="margin">
                    <wp:align>left</wp:align>
                  </wp:positionH>
                  <wp:positionV relativeFrom="margin">
                    <wp:align>top</wp:align>
                  </wp:positionV>
                  <wp:extent cx="2466975" cy="2247900"/>
                  <wp:effectExtent l="19050" t="0" r="9525" b="0"/>
                  <wp:wrapSquare wrapText="bothSides"/>
                  <wp:docPr id="1" name="Bildobjekt 0" descr="1232181-exclusif-charles-aznavour-dans-sa-950x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2181-exclusif-charles-aznavour-dans-sa-950x0-2.jpg"/>
                          <pic:cNvPicPr/>
                        </pic:nvPicPr>
                        <pic:blipFill>
                          <a:blip r:embed="rId4" cstate="print"/>
                          <a:srcRect l="17205" t="8894" r="19892" b="5206"/>
                          <a:stretch>
                            <a:fillRect/>
                          </a:stretch>
                        </pic:blipFill>
                        <pic:spPr>
                          <a:xfrm>
                            <a:off x="0" y="0"/>
                            <a:ext cx="2466975" cy="2247900"/>
                          </a:xfrm>
                          <a:prstGeom prst="rect">
                            <a:avLst/>
                          </a:prstGeom>
                        </pic:spPr>
                      </pic:pic>
                    </a:graphicData>
                  </a:graphic>
                </wp:anchor>
              </w:drawing>
            </w:r>
            <w:r w:rsidRPr="00FF5A62">
              <w:rPr>
                <w:b/>
                <w:sz w:val="36"/>
                <w:szCs w:val="36"/>
              </w:rPr>
              <w:t>Charles Aznavour</w:t>
            </w:r>
            <w:r w:rsidRPr="00FF5A62">
              <w:rPr>
                <w:sz w:val="32"/>
                <w:szCs w:val="32"/>
              </w:rPr>
              <w:t xml:space="preserve"> </w:t>
            </w:r>
            <w:r w:rsidR="00FF5A62" w:rsidRPr="00FF5A62">
              <w:rPr>
                <w:sz w:val="32"/>
                <w:szCs w:val="32"/>
              </w:rPr>
              <w:t>är en av de mest populära franska sångarna.</w:t>
            </w:r>
            <w:r w:rsidR="00FF5A62">
              <w:rPr>
                <w:sz w:val="32"/>
                <w:szCs w:val="32"/>
              </w:rPr>
              <w:t xml:space="preserve"> Han föddes i Paris de</w:t>
            </w:r>
            <w:r w:rsidR="006066A6">
              <w:rPr>
                <w:sz w:val="32"/>
                <w:szCs w:val="32"/>
              </w:rPr>
              <w:t xml:space="preserve">n tjugoandra maj 1924. Hans föräldrar kommer från Armenien och hans riktiga namn är </w:t>
            </w:r>
            <w:r w:rsidRPr="006066A6">
              <w:rPr>
                <w:sz w:val="32"/>
                <w:szCs w:val="32"/>
              </w:rPr>
              <w:t xml:space="preserve">Chahnourh Varinag Aznavourian. </w:t>
            </w:r>
            <w:r w:rsidR="006066A6">
              <w:rPr>
                <w:sz w:val="32"/>
                <w:szCs w:val="32"/>
              </w:rPr>
              <w:t>Hans pappa var sångare och hans mamma Knar var skådespelerska så alltså redan som ung känner han till artistlivet. Han växer upp mitt i Latinkvarteren i Paris. Hans pappa Micha, armenier född i Georgien och son till en före detta kock till tsaren Nicolas II. Pappan öppnar en liten armenisk restaurang på Huchettegatan. På denna restaurang dansar man, sjunger man och spelar man teater.</w:t>
            </w:r>
            <w:r w:rsidRPr="006066A6">
              <w:rPr>
                <w:sz w:val="32"/>
                <w:szCs w:val="32"/>
              </w:rPr>
              <w:t xml:space="preserve"> </w:t>
            </w:r>
          </w:p>
          <w:p w:rsidR="00846AE3" w:rsidRPr="006066A6" w:rsidRDefault="00846AE3" w:rsidP="003E53F2">
            <w:pPr>
              <w:pStyle w:val="Ingetavstnd"/>
              <w:jc w:val="both"/>
              <w:rPr>
                <w:sz w:val="32"/>
                <w:szCs w:val="32"/>
              </w:rPr>
            </w:pPr>
          </w:p>
          <w:p w:rsidR="00846AE3" w:rsidRPr="00B40C87" w:rsidRDefault="00F42D76" w:rsidP="003E53F2">
            <w:pPr>
              <w:pStyle w:val="Ingetavstnd"/>
              <w:jc w:val="both"/>
              <w:rPr>
                <w:sz w:val="32"/>
                <w:szCs w:val="32"/>
              </w:rPr>
            </w:pPr>
            <w:r w:rsidRPr="006066A6">
              <w:rPr>
                <w:sz w:val="32"/>
                <w:szCs w:val="32"/>
              </w:rPr>
              <w:t xml:space="preserve">Charles Aznavour </w:t>
            </w:r>
            <w:r w:rsidR="005407BD">
              <w:rPr>
                <w:sz w:val="32"/>
                <w:szCs w:val="32"/>
              </w:rPr>
              <w:t xml:space="preserve">börjar </w:t>
            </w:r>
            <w:proofErr w:type="gramStart"/>
            <w:r w:rsidR="005407BD">
              <w:rPr>
                <w:sz w:val="32"/>
                <w:szCs w:val="32"/>
              </w:rPr>
              <w:t xml:space="preserve">att </w:t>
            </w:r>
            <w:r w:rsidR="006066A6" w:rsidRPr="006066A6">
              <w:rPr>
                <w:sz w:val="32"/>
                <w:szCs w:val="32"/>
              </w:rPr>
              <w:t>spela</w:t>
            </w:r>
            <w:proofErr w:type="gramEnd"/>
            <w:r w:rsidR="006066A6" w:rsidRPr="006066A6">
              <w:rPr>
                <w:sz w:val="32"/>
                <w:szCs w:val="32"/>
              </w:rPr>
              <w:t xml:space="preserve"> teater vid 9-års ålder. </w:t>
            </w:r>
            <w:r w:rsidR="006066A6">
              <w:rPr>
                <w:sz w:val="32"/>
                <w:szCs w:val="32"/>
              </w:rPr>
              <w:t>När han börjar spela med Aïda, hans äldre syster, upptäcker han också sången. Han är idag textskrivare, kompositör, låttolkare och varietetssångare. Han har sex barn från tre olika giftermål.</w:t>
            </w:r>
            <w:r w:rsidR="005407BD">
              <w:rPr>
                <w:sz w:val="32"/>
                <w:szCs w:val="32"/>
              </w:rPr>
              <w:t xml:space="preserve"> </w:t>
            </w:r>
            <w:r w:rsidR="006066A6">
              <w:rPr>
                <w:sz w:val="32"/>
                <w:szCs w:val="32"/>
              </w:rPr>
              <w:t xml:space="preserve">Han gifte sig för tredje gången 1968 med svenskan </w:t>
            </w:r>
            <w:r w:rsidRPr="006066A6">
              <w:rPr>
                <w:sz w:val="32"/>
                <w:szCs w:val="32"/>
              </w:rPr>
              <w:t>Ulla Thorsell</w:t>
            </w:r>
            <w:r w:rsidR="000D3515" w:rsidRPr="006066A6">
              <w:rPr>
                <w:sz w:val="32"/>
                <w:szCs w:val="32"/>
              </w:rPr>
              <w:t xml:space="preserve">. </w:t>
            </w:r>
            <w:r w:rsidR="006066A6">
              <w:rPr>
                <w:sz w:val="32"/>
                <w:szCs w:val="32"/>
              </w:rPr>
              <w:t>Det är</w:t>
            </w:r>
            <w:r w:rsidRPr="006066A6">
              <w:rPr>
                <w:sz w:val="32"/>
                <w:szCs w:val="32"/>
              </w:rPr>
              <w:t xml:space="preserve"> Édith Piaf</w:t>
            </w:r>
            <w:r w:rsidR="006066A6" w:rsidRPr="006066A6">
              <w:rPr>
                <w:sz w:val="32"/>
                <w:szCs w:val="32"/>
              </w:rPr>
              <w:t xml:space="preserve"> som är den första personen</w:t>
            </w:r>
            <w:r w:rsidR="006066A6">
              <w:rPr>
                <w:sz w:val="32"/>
                <w:szCs w:val="32"/>
              </w:rPr>
              <w:t xml:space="preserve"> att uppmärksamma hans </w:t>
            </w:r>
            <w:r w:rsidR="006547B0">
              <w:rPr>
                <w:sz w:val="32"/>
                <w:szCs w:val="32"/>
              </w:rPr>
              <w:t xml:space="preserve">stora talang. Hon engagerar Aznavour och hans kompis </w:t>
            </w:r>
            <w:r w:rsidRPr="006547B0">
              <w:rPr>
                <w:sz w:val="32"/>
                <w:szCs w:val="32"/>
              </w:rPr>
              <w:t xml:space="preserve">Pierre Roche </w:t>
            </w:r>
            <w:r w:rsidR="006547B0" w:rsidRPr="006547B0">
              <w:rPr>
                <w:sz w:val="32"/>
                <w:szCs w:val="32"/>
              </w:rPr>
              <w:t xml:space="preserve">att sjunga i </w:t>
            </w:r>
            <w:r w:rsidR="00031AEE" w:rsidRPr="006547B0">
              <w:rPr>
                <w:sz w:val="32"/>
                <w:szCs w:val="32"/>
              </w:rPr>
              <w:t>Quebec</w:t>
            </w:r>
            <w:r w:rsidR="006547B0" w:rsidRPr="006547B0">
              <w:rPr>
                <w:sz w:val="32"/>
                <w:szCs w:val="32"/>
              </w:rPr>
              <w:t xml:space="preserve"> och det är </w:t>
            </w:r>
            <w:r w:rsidRPr="006547B0">
              <w:rPr>
                <w:sz w:val="32"/>
                <w:szCs w:val="32"/>
              </w:rPr>
              <w:t>Édith Piaf</w:t>
            </w:r>
            <w:r w:rsidR="006547B0" w:rsidRPr="006547B0">
              <w:rPr>
                <w:sz w:val="32"/>
                <w:szCs w:val="32"/>
              </w:rPr>
              <w:t xml:space="preserve"> som råder Charles Aznavour att göra en karriär själv.</w:t>
            </w:r>
            <w:r w:rsidR="006547B0">
              <w:rPr>
                <w:sz w:val="32"/>
                <w:szCs w:val="32"/>
              </w:rPr>
              <w:t xml:space="preserve"> Hans debut som sångare är mycket svår. Publiken visslar ut honom, man tycker att hans röst är ful och att han har ett hemskt utseende. Efter en allvarlig olycka och några månaders stopp ändrar sig allt för honom och han sjunger för första gången på Olympia</w:t>
            </w:r>
            <w:r w:rsidRPr="00B40C87">
              <w:rPr>
                <w:sz w:val="32"/>
                <w:szCs w:val="32"/>
              </w:rPr>
              <w:t xml:space="preserve"> 1956. </w:t>
            </w:r>
          </w:p>
          <w:p w:rsidR="00846AE3" w:rsidRPr="00B40C87" w:rsidRDefault="00846AE3" w:rsidP="003E53F2">
            <w:pPr>
              <w:pStyle w:val="Ingetavstnd"/>
              <w:jc w:val="both"/>
              <w:rPr>
                <w:sz w:val="32"/>
                <w:szCs w:val="32"/>
              </w:rPr>
            </w:pPr>
          </w:p>
          <w:p w:rsidR="003C2FDD" w:rsidRPr="00EA28BF" w:rsidRDefault="00B40C87" w:rsidP="003E53F2">
            <w:pPr>
              <w:pStyle w:val="Ingetavstnd"/>
              <w:jc w:val="both"/>
              <w:rPr>
                <w:i/>
                <w:sz w:val="32"/>
                <w:szCs w:val="32"/>
              </w:rPr>
            </w:pPr>
            <w:r>
              <w:rPr>
                <w:sz w:val="32"/>
                <w:szCs w:val="32"/>
              </w:rPr>
              <w:t>Med sången</w:t>
            </w:r>
            <w:r w:rsidR="00F42D76" w:rsidRPr="00B40C87">
              <w:rPr>
                <w:sz w:val="32"/>
                <w:szCs w:val="32"/>
              </w:rPr>
              <w:t xml:space="preserve"> “</w:t>
            </w:r>
            <w:r w:rsidRPr="005407BD">
              <w:rPr>
                <w:i/>
                <w:sz w:val="32"/>
                <w:szCs w:val="32"/>
                <w:u w:val="single"/>
              </w:rPr>
              <w:t>Om mitt liv</w:t>
            </w:r>
            <w:r w:rsidR="00F42D76" w:rsidRPr="00B40C87">
              <w:rPr>
                <w:sz w:val="32"/>
                <w:szCs w:val="32"/>
              </w:rPr>
              <w:t xml:space="preserve">” </w:t>
            </w:r>
            <w:r w:rsidRPr="00B40C87">
              <w:rPr>
                <w:sz w:val="32"/>
                <w:szCs w:val="32"/>
              </w:rPr>
              <w:t>är det en stor succ</w:t>
            </w:r>
            <w:r>
              <w:rPr>
                <w:sz w:val="32"/>
                <w:szCs w:val="32"/>
              </w:rPr>
              <w:t>é</w:t>
            </w:r>
            <w:r w:rsidR="00F42D76" w:rsidRPr="00B40C87">
              <w:rPr>
                <w:sz w:val="32"/>
                <w:szCs w:val="32"/>
              </w:rPr>
              <w:t xml:space="preserve">. Charles Aznavour </w:t>
            </w:r>
            <w:r w:rsidRPr="00B40C87">
              <w:rPr>
                <w:sz w:val="32"/>
                <w:szCs w:val="32"/>
              </w:rPr>
              <w:t xml:space="preserve">blev en stjärna och han kommer att förbli det för alltid. </w:t>
            </w:r>
            <w:r>
              <w:rPr>
                <w:sz w:val="32"/>
                <w:szCs w:val="32"/>
              </w:rPr>
              <w:t xml:space="preserve">1960 sjunger han </w:t>
            </w:r>
            <w:r w:rsidR="00F42D76" w:rsidRPr="00B40C87">
              <w:rPr>
                <w:sz w:val="32"/>
                <w:szCs w:val="32"/>
              </w:rPr>
              <w:t>“</w:t>
            </w:r>
            <w:r w:rsidR="00F42D76" w:rsidRPr="00B40C87">
              <w:rPr>
                <w:i/>
                <w:sz w:val="32"/>
                <w:szCs w:val="32"/>
                <w:u w:val="single"/>
              </w:rPr>
              <w:t>J</w:t>
            </w:r>
            <w:r w:rsidRPr="00B40C87">
              <w:rPr>
                <w:i/>
                <w:sz w:val="32"/>
                <w:szCs w:val="32"/>
                <w:u w:val="single"/>
              </w:rPr>
              <w:t>ag såg mig redan</w:t>
            </w:r>
            <w:r w:rsidR="00F42D76" w:rsidRPr="00B40C87">
              <w:rPr>
                <w:sz w:val="32"/>
                <w:szCs w:val="32"/>
              </w:rPr>
              <w:t xml:space="preserve">” </w:t>
            </w:r>
            <w:r w:rsidRPr="00B40C87">
              <w:rPr>
                <w:sz w:val="32"/>
                <w:szCs w:val="32"/>
              </w:rPr>
              <w:t>som gör världssucc</w:t>
            </w:r>
            <w:r>
              <w:rPr>
                <w:sz w:val="32"/>
                <w:szCs w:val="32"/>
              </w:rPr>
              <w:t>é. Sedan fortsätter han att skapa stora sånger och att göra en enorm succé</w:t>
            </w:r>
            <w:r w:rsidR="001D7C78">
              <w:rPr>
                <w:sz w:val="32"/>
                <w:szCs w:val="32"/>
              </w:rPr>
              <w:t xml:space="preserve"> i hela världen. Se här några av hans stora hitlåtar:</w:t>
            </w:r>
            <w:r w:rsidR="00F42D76" w:rsidRPr="001D7C78">
              <w:rPr>
                <w:sz w:val="32"/>
                <w:szCs w:val="32"/>
              </w:rPr>
              <w:t xml:space="preserve"> « </w:t>
            </w:r>
            <w:r w:rsidR="001D7C78" w:rsidRPr="001D7C78">
              <w:rPr>
                <w:i/>
                <w:sz w:val="32"/>
                <w:szCs w:val="32"/>
                <w:u w:val="single"/>
              </w:rPr>
              <w:t>D</w:t>
            </w:r>
            <w:r w:rsidR="00F42D76" w:rsidRPr="001D7C78">
              <w:rPr>
                <w:i/>
                <w:sz w:val="32"/>
                <w:szCs w:val="32"/>
                <w:u w:val="single"/>
              </w:rPr>
              <w:t>u</w:t>
            </w:r>
            <w:r w:rsidR="001D7C78">
              <w:rPr>
                <w:i/>
                <w:sz w:val="32"/>
                <w:szCs w:val="32"/>
                <w:u w:val="single"/>
              </w:rPr>
              <w:t xml:space="preserve"> låter det gå utför</w:t>
            </w:r>
            <w:r w:rsidR="00F42D76" w:rsidRPr="001D7C78">
              <w:rPr>
                <w:i/>
                <w:sz w:val="32"/>
                <w:szCs w:val="32"/>
              </w:rPr>
              <w:t xml:space="preserve"> », « </w:t>
            </w:r>
            <w:r w:rsidR="001D7C78">
              <w:rPr>
                <w:i/>
                <w:sz w:val="32"/>
                <w:szCs w:val="32"/>
                <w:u w:val="single"/>
              </w:rPr>
              <w:t>Man måste veta</w:t>
            </w:r>
            <w:r w:rsidR="00F42D76" w:rsidRPr="001D7C78">
              <w:rPr>
                <w:i/>
                <w:sz w:val="32"/>
                <w:szCs w:val="32"/>
              </w:rPr>
              <w:t xml:space="preserve"> »</w:t>
            </w:r>
            <w:proofErr w:type="gramStart"/>
            <w:r w:rsidR="00F42D76" w:rsidRPr="001D7C78">
              <w:rPr>
                <w:i/>
                <w:sz w:val="32"/>
                <w:szCs w:val="32"/>
              </w:rPr>
              <w:t xml:space="preserve">, </w:t>
            </w:r>
            <w:r w:rsidR="005407BD">
              <w:rPr>
                <w:i/>
                <w:sz w:val="32"/>
                <w:szCs w:val="32"/>
              </w:rPr>
              <w:t xml:space="preserve">                          </w:t>
            </w:r>
            <w:r w:rsidR="00F42D76" w:rsidRPr="001D7C78">
              <w:rPr>
                <w:i/>
                <w:sz w:val="32"/>
                <w:szCs w:val="32"/>
              </w:rPr>
              <w:t>«</w:t>
            </w:r>
            <w:proofErr w:type="gramEnd"/>
            <w:r w:rsidR="00F42D76" w:rsidRPr="001D7C78">
              <w:rPr>
                <w:i/>
                <w:sz w:val="32"/>
                <w:szCs w:val="32"/>
              </w:rPr>
              <w:t xml:space="preserve"> </w:t>
            </w:r>
            <w:r w:rsidR="001D7C78" w:rsidRPr="001D7C78">
              <w:rPr>
                <w:i/>
                <w:sz w:val="32"/>
                <w:szCs w:val="32"/>
                <w:u w:val="single"/>
              </w:rPr>
              <w:t>Skådespelarna</w:t>
            </w:r>
            <w:r w:rsidR="00F42D76" w:rsidRPr="001D7C78">
              <w:rPr>
                <w:i/>
                <w:sz w:val="32"/>
                <w:szCs w:val="32"/>
              </w:rPr>
              <w:t xml:space="preserve"> », « </w:t>
            </w:r>
            <w:r w:rsidR="001D7C78" w:rsidRPr="001D7C78">
              <w:rPr>
                <w:i/>
                <w:sz w:val="32"/>
                <w:szCs w:val="32"/>
                <w:u w:val="single"/>
              </w:rPr>
              <w:t>För mig Fantastisk</w:t>
            </w:r>
            <w:r w:rsidR="00F42D76" w:rsidRPr="001D7C78">
              <w:rPr>
                <w:i/>
                <w:sz w:val="32"/>
                <w:szCs w:val="32"/>
              </w:rPr>
              <w:t xml:space="preserve"> », "</w:t>
            </w:r>
            <w:r w:rsidR="00F42D76" w:rsidRPr="001D7C78">
              <w:rPr>
                <w:i/>
                <w:sz w:val="32"/>
                <w:szCs w:val="32"/>
                <w:u w:val="single"/>
              </w:rPr>
              <w:t>Mamma</w:t>
            </w:r>
            <w:r w:rsidR="001D7C78">
              <w:rPr>
                <w:i/>
                <w:sz w:val="32"/>
                <w:szCs w:val="32"/>
                <w:u w:val="single"/>
              </w:rPr>
              <w:t>n</w:t>
            </w:r>
            <w:r w:rsidR="00F42D76" w:rsidRPr="001D7C78">
              <w:rPr>
                <w:i/>
                <w:sz w:val="32"/>
                <w:szCs w:val="32"/>
              </w:rPr>
              <w:t>", "</w:t>
            </w:r>
            <w:r w:rsidR="001D7C78">
              <w:rPr>
                <w:i/>
                <w:sz w:val="32"/>
                <w:szCs w:val="32"/>
                <w:u w:val="single"/>
              </w:rPr>
              <w:t>Igår igen</w:t>
            </w:r>
            <w:r w:rsidR="00F42D76" w:rsidRPr="001D7C78">
              <w:rPr>
                <w:i/>
                <w:sz w:val="32"/>
                <w:szCs w:val="32"/>
              </w:rPr>
              <w:t>"</w:t>
            </w:r>
            <w:r w:rsidR="00EA28BF">
              <w:rPr>
                <w:i/>
                <w:sz w:val="32"/>
                <w:szCs w:val="32"/>
              </w:rPr>
              <w:t xml:space="preserve">, </w:t>
            </w:r>
            <w:r w:rsidR="00F42D76" w:rsidRPr="001D7C78">
              <w:rPr>
                <w:i/>
                <w:sz w:val="32"/>
                <w:szCs w:val="32"/>
              </w:rPr>
              <w:t>"</w:t>
            </w:r>
            <w:r w:rsidR="001D7C78" w:rsidRPr="001D7C78">
              <w:rPr>
                <w:i/>
                <w:sz w:val="32"/>
                <w:szCs w:val="32"/>
                <w:u w:val="single"/>
              </w:rPr>
              <w:t>Bohemiskan</w:t>
            </w:r>
            <w:r w:rsidR="00F42D76" w:rsidRPr="001D7C78">
              <w:rPr>
                <w:i/>
                <w:sz w:val="32"/>
                <w:szCs w:val="32"/>
              </w:rPr>
              <w:t>".</w:t>
            </w:r>
            <w:r w:rsidR="00F42D76" w:rsidRPr="001D7C78">
              <w:rPr>
                <w:sz w:val="32"/>
                <w:szCs w:val="32"/>
              </w:rPr>
              <w:t xml:space="preserve"> </w:t>
            </w:r>
            <w:r w:rsidR="001D7C78" w:rsidRPr="001D7C78">
              <w:rPr>
                <w:sz w:val="32"/>
                <w:szCs w:val="32"/>
              </w:rPr>
              <w:t xml:space="preserve">Han har skrivit mer än tusen sånger och han har spelat i mer än 60 filmer. </w:t>
            </w:r>
            <w:r w:rsidR="001D7C78">
              <w:rPr>
                <w:sz w:val="32"/>
                <w:szCs w:val="32"/>
              </w:rPr>
              <w:t xml:space="preserve">Han sjunger på sex olika språk men han har aldrig glömt sitt armeniska ursprung. Vad tycker han om rap? Han tycker att rapparna är de värdiga arvtagarna till poeterna. </w:t>
            </w:r>
            <w:r w:rsidR="008D7B01">
              <w:rPr>
                <w:sz w:val="32"/>
                <w:szCs w:val="32"/>
              </w:rPr>
              <w:t>På 1970-talet tillbringar han några år i USA där han skriver bl.a. sången</w:t>
            </w:r>
            <w:r w:rsidR="00F42D76" w:rsidRPr="008D7B01">
              <w:rPr>
                <w:sz w:val="32"/>
                <w:szCs w:val="32"/>
              </w:rPr>
              <w:t xml:space="preserve"> "</w:t>
            </w:r>
            <w:r w:rsidR="008D7B01">
              <w:rPr>
                <w:i/>
                <w:sz w:val="32"/>
                <w:szCs w:val="32"/>
                <w:u w:val="single"/>
              </w:rPr>
              <w:t>Dö av att älska</w:t>
            </w:r>
            <w:r w:rsidR="00F42D76" w:rsidRPr="008D7B01">
              <w:rPr>
                <w:sz w:val="32"/>
                <w:szCs w:val="32"/>
              </w:rPr>
              <w:t xml:space="preserve">". </w:t>
            </w:r>
            <w:r w:rsidR="008D7B01">
              <w:rPr>
                <w:sz w:val="32"/>
                <w:szCs w:val="32"/>
              </w:rPr>
              <w:t xml:space="preserve">Han får idén till denna sång efter Gabrielle Russier, en amerikansk lärarinnas självmord. Hon hade </w:t>
            </w:r>
            <w:r w:rsidR="008D7B01">
              <w:rPr>
                <w:sz w:val="32"/>
                <w:szCs w:val="32"/>
              </w:rPr>
              <w:lastRenderedPageBreak/>
              <w:t xml:space="preserve">blivit dömd till ett års fängelse för att ha haft en kärleksrelation med en av sina 17-åriga elever. </w:t>
            </w:r>
            <w:r w:rsidR="008C5974">
              <w:rPr>
                <w:sz w:val="32"/>
                <w:szCs w:val="32"/>
              </w:rPr>
              <w:t xml:space="preserve">I sången </w:t>
            </w:r>
            <w:r w:rsidR="00F42D76" w:rsidRPr="003C2FDD">
              <w:rPr>
                <w:sz w:val="32"/>
                <w:szCs w:val="32"/>
              </w:rPr>
              <w:t>« </w:t>
            </w:r>
            <w:r w:rsidR="003C2FDD" w:rsidRPr="003C2FDD">
              <w:rPr>
                <w:i/>
                <w:sz w:val="32"/>
                <w:szCs w:val="32"/>
                <w:u w:val="single"/>
              </w:rPr>
              <w:t>Som de säger</w:t>
            </w:r>
            <w:r w:rsidR="00F42D76" w:rsidRPr="003C2FDD">
              <w:rPr>
                <w:sz w:val="32"/>
                <w:szCs w:val="32"/>
              </w:rPr>
              <w:t xml:space="preserve"> » </w:t>
            </w:r>
            <w:r w:rsidR="003C2FDD">
              <w:rPr>
                <w:sz w:val="32"/>
                <w:szCs w:val="32"/>
              </w:rPr>
              <w:t xml:space="preserve">tar han upp temat om homosexualitet och i </w:t>
            </w:r>
            <w:r w:rsidR="00F42D76" w:rsidRPr="003C2FDD">
              <w:rPr>
                <w:sz w:val="32"/>
                <w:szCs w:val="32"/>
              </w:rPr>
              <w:t>« </w:t>
            </w:r>
            <w:r w:rsidR="003C2FDD">
              <w:rPr>
                <w:i/>
                <w:sz w:val="32"/>
                <w:szCs w:val="32"/>
                <w:u w:val="single"/>
              </w:rPr>
              <w:t>De föll</w:t>
            </w:r>
            <w:r w:rsidR="00F42D76" w:rsidRPr="003C2FDD">
              <w:rPr>
                <w:sz w:val="32"/>
                <w:szCs w:val="32"/>
              </w:rPr>
              <w:t xml:space="preserve"> » </w:t>
            </w:r>
            <w:r w:rsidR="003C2FDD">
              <w:rPr>
                <w:sz w:val="32"/>
                <w:szCs w:val="32"/>
              </w:rPr>
              <w:t>pratar han om det armeniska folkmordet</w:t>
            </w:r>
            <w:r w:rsidR="00F42D76" w:rsidRPr="003C2FDD">
              <w:rPr>
                <w:sz w:val="32"/>
                <w:szCs w:val="32"/>
              </w:rPr>
              <w:t>.</w:t>
            </w:r>
            <w:r w:rsidR="00846AE3" w:rsidRPr="003C2FDD">
              <w:rPr>
                <w:sz w:val="32"/>
                <w:szCs w:val="32"/>
              </w:rPr>
              <w:t xml:space="preserve"> </w:t>
            </w:r>
          </w:p>
          <w:p w:rsidR="00846AE3" w:rsidRPr="000B5B2D" w:rsidRDefault="000B5B2D" w:rsidP="003E53F2">
            <w:pPr>
              <w:pStyle w:val="Ingetavstnd"/>
              <w:jc w:val="both"/>
              <w:rPr>
                <w:sz w:val="32"/>
                <w:szCs w:val="32"/>
              </w:rPr>
            </w:pPr>
            <w:r>
              <w:rPr>
                <w:sz w:val="32"/>
                <w:szCs w:val="32"/>
              </w:rPr>
              <w:t>I albumet ”Färga mitt liv” utkommet 2007 pratar han om immigrationen, om integrationen, om döden och om ekologin. Han får medaljen Ordningsofficer i Hederslegionen. I maj 2004 firar han sina 80 år på Kongresspalatset med flera berömda artister.</w:t>
            </w:r>
            <w:r w:rsidR="00F42D76" w:rsidRPr="000B5B2D">
              <w:rPr>
                <w:sz w:val="32"/>
                <w:szCs w:val="32"/>
              </w:rPr>
              <w:t xml:space="preserve"> </w:t>
            </w:r>
          </w:p>
          <w:p w:rsidR="00846AE3" w:rsidRPr="000B5B2D" w:rsidRDefault="00846AE3" w:rsidP="003E53F2">
            <w:pPr>
              <w:pStyle w:val="Ingetavstnd"/>
              <w:jc w:val="both"/>
              <w:rPr>
                <w:sz w:val="32"/>
                <w:szCs w:val="32"/>
              </w:rPr>
            </w:pPr>
          </w:p>
          <w:p w:rsidR="00F42D76" w:rsidRPr="00F42D76" w:rsidRDefault="00F42D76" w:rsidP="00F001D2">
            <w:pPr>
              <w:pStyle w:val="Ingetavstnd"/>
              <w:jc w:val="both"/>
              <w:rPr>
                <w:sz w:val="32"/>
                <w:szCs w:val="32"/>
              </w:rPr>
            </w:pPr>
            <w:r w:rsidRPr="00D20E4D">
              <w:rPr>
                <w:sz w:val="32"/>
                <w:szCs w:val="32"/>
              </w:rPr>
              <w:t>Charles Aznavour</w:t>
            </w:r>
            <w:r w:rsidR="00D20E4D" w:rsidRPr="00D20E4D">
              <w:rPr>
                <w:sz w:val="32"/>
                <w:szCs w:val="32"/>
              </w:rPr>
              <w:t xml:space="preserve">s sex </w:t>
            </w:r>
            <w:proofErr w:type="gramStart"/>
            <w:r w:rsidR="00D20E4D" w:rsidRPr="00D20E4D">
              <w:rPr>
                <w:sz w:val="32"/>
                <w:szCs w:val="32"/>
              </w:rPr>
              <w:t>barn</w:t>
            </w:r>
            <w:r w:rsidRPr="00D20E4D">
              <w:rPr>
                <w:sz w:val="32"/>
                <w:szCs w:val="32"/>
              </w:rPr>
              <w:t> :</w:t>
            </w:r>
            <w:proofErr w:type="gramEnd"/>
            <w:r w:rsidRPr="00D20E4D">
              <w:rPr>
                <w:sz w:val="32"/>
                <w:szCs w:val="32"/>
              </w:rPr>
              <w:t xml:space="preserve"> Seda (1947) </w:t>
            </w:r>
            <w:r w:rsidR="00D20E4D" w:rsidRPr="00D20E4D">
              <w:rPr>
                <w:sz w:val="32"/>
                <w:szCs w:val="32"/>
              </w:rPr>
              <w:t>och</w:t>
            </w:r>
            <w:r w:rsidRPr="00D20E4D">
              <w:rPr>
                <w:sz w:val="32"/>
                <w:szCs w:val="32"/>
              </w:rPr>
              <w:t xml:space="preserve"> Charles (1952) </w:t>
            </w:r>
            <w:r w:rsidR="00D20E4D" w:rsidRPr="00D20E4D">
              <w:rPr>
                <w:sz w:val="32"/>
                <w:szCs w:val="32"/>
              </w:rPr>
              <w:t xml:space="preserve">som han fick med </w:t>
            </w:r>
            <w:r w:rsidRPr="00D20E4D">
              <w:rPr>
                <w:sz w:val="32"/>
                <w:szCs w:val="32"/>
              </w:rPr>
              <w:t xml:space="preserve">Micheline Rugel, </w:t>
            </w:r>
            <w:r w:rsidR="00D20E4D" w:rsidRPr="00D20E4D">
              <w:rPr>
                <w:sz w:val="32"/>
                <w:szCs w:val="32"/>
              </w:rPr>
              <w:t xml:space="preserve">sonen </w:t>
            </w:r>
            <w:r w:rsidRPr="00D20E4D">
              <w:rPr>
                <w:sz w:val="32"/>
                <w:szCs w:val="32"/>
              </w:rPr>
              <w:t xml:space="preserve">Patrick </w:t>
            </w:r>
            <w:r w:rsidR="00D20E4D" w:rsidRPr="00D20E4D">
              <w:rPr>
                <w:sz w:val="32"/>
                <w:szCs w:val="32"/>
              </w:rPr>
              <w:t xml:space="preserve">som föddes </w:t>
            </w:r>
            <w:r w:rsidRPr="00D20E4D">
              <w:rPr>
                <w:sz w:val="32"/>
                <w:szCs w:val="32"/>
              </w:rPr>
              <w:t xml:space="preserve">1956 </w:t>
            </w:r>
            <w:r w:rsidR="00D20E4D" w:rsidRPr="00D20E4D">
              <w:rPr>
                <w:sz w:val="32"/>
                <w:szCs w:val="32"/>
              </w:rPr>
              <w:t xml:space="preserve">men som avled </w:t>
            </w:r>
            <w:r w:rsidRPr="00D20E4D">
              <w:rPr>
                <w:sz w:val="32"/>
                <w:szCs w:val="32"/>
              </w:rPr>
              <w:t xml:space="preserve">1981 </w:t>
            </w:r>
            <w:r w:rsidR="00D20E4D">
              <w:rPr>
                <w:sz w:val="32"/>
                <w:szCs w:val="32"/>
              </w:rPr>
              <w:t xml:space="preserve">och vars mamma var </w:t>
            </w:r>
            <w:r w:rsidRPr="00D20E4D">
              <w:rPr>
                <w:sz w:val="32"/>
                <w:szCs w:val="32"/>
              </w:rPr>
              <w:t xml:space="preserve">Evelyn Plessis </w:t>
            </w:r>
            <w:r w:rsidR="00D20E4D">
              <w:rPr>
                <w:sz w:val="32"/>
                <w:szCs w:val="32"/>
              </w:rPr>
              <w:t xml:space="preserve">och hans tre barn med </w:t>
            </w:r>
            <w:r w:rsidRPr="00D20E4D">
              <w:rPr>
                <w:sz w:val="32"/>
                <w:szCs w:val="32"/>
              </w:rPr>
              <w:t xml:space="preserve">Ulla Thorsell : Katia (1969), Misha (1971) </w:t>
            </w:r>
            <w:r w:rsidR="00D20E4D">
              <w:rPr>
                <w:sz w:val="32"/>
                <w:szCs w:val="32"/>
              </w:rPr>
              <w:t>och</w:t>
            </w:r>
            <w:r w:rsidRPr="00D20E4D">
              <w:rPr>
                <w:sz w:val="32"/>
                <w:szCs w:val="32"/>
              </w:rPr>
              <w:t xml:space="preserve"> Nicolas (1977). </w:t>
            </w:r>
            <w:r w:rsidR="00D20E4D">
              <w:rPr>
                <w:sz w:val="32"/>
                <w:szCs w:val="32"/>
              </w:rPr>
              <w:t xml:space="preserve">Han är morfar till </w:t>
            </w:r>
            <w:r w:rsidRPr="00F42D76">
              <w:rPr>
                <w:sz w:val="32"/>
                <w:szCs w:val="32"/>
              </w:rPr>
              <w:t xml:space="preserve">Leila (2002) </w:t>
            </w:r>
            <w:r w:rsidR="00D20E4D">
              <w:rPr>
                <w:sz w:val="32"/>
                <w:szCs w:val="32"/>
              </w:rPr>
              <w:t xml:space="preserve">som är dotter till </w:t>
            </w:r>
            <w:r w:rsidRPr="00F42D76">
              <w:rPr>
                <w:sz w:val="32"/>
                <w:szCs w:val="32"/>
              </w:rPr>
              <w:t xml:space="preserve">Katia. </w:t>
            </w:r>
            <w:r w:rsidR="00F001D2">
              <w:rPr>
                <w:sz w:val="32"/>
                <w:szCs w:val="32"/>
              </w:rPr>
              <w:t xml:space="preserve">Se här vad han har sagt angående hans tre äktenskap: </w:t>
            </w:r>
            <w:r w:rsidRPr="00846AE3">
              <w:rPr>
                <w:sz w:val="32"/>
                <w:szCs w:val="32"/>
              </w:rPr>
              <w:t>”</w:t>
            </w:r>
            <w:r w:rsidRPr="00846AE3">
              <w:rPr>
                <w:rStyle w:val="Betoning"/>
                <w:iCs w:val="0"/>
                <w:sz w:val="32"/>
                <w:szCs w:val="32"/>
              </w:rPr>
              <w:t>J</w:t>
            </w:r>
            <w:r w:rsidR="00F001D2">
              <w:rPr>
                <w:rStyle w:val="Betoning"/>
                <w:iCs w:val="0"/>
                <w:sz w:val="32"/>
                <w:szCs w:val="32"/>
              </w:rPr>
              <w:t>ag har varit gift tre gånger. Den första var jag för ung. Den andra var jag för dum. Den tredje gången äktade jag en kvinna som kommer från en olik mer strikt kultur. Jag har lärt mig saker, tolerans bland annat. Jag skulle inte säga att hon har förändrat mig eftersom att det är svårt att förändra mig. Men hon har regulerat mig, har satt mig på en bra räls</w:t>
            </w:r>
            <w:r w:rsidRPr="00846AE3">
              <w:rPr>
                <w:rStyle w:val="Betoning"/>
                <w:iCs w:val="0"/>
                <w:sz w:val="32"/>
                <w:szCs w:val="32"/>
              </w:rPr>
              <w:t>.</w:t>
            </w:r>
            <w:r w:rsidRPr="00846AE3">
              <w:rPr>
                <w:sz w:val="32"/>
                <w:szCs w:val="32"/>
              </w:rPr>
              <w:t>”</w:t>
            </w:r>
          </w:p>
        </w:tc>
      </w:tr>
    </w:tbl>
    <w:p w:rsidR="001F035A" w:rsidRPr="000B5B2D" w:rsidRDefault="001F035A" w:rsidP="001F035A"/>
    <w:p w:rsidR="001F035A" w:rsidRPr="00EA28BF" w:rsidRDefault="00EA28BF" w:rsidP="001F035A">
      <w:pPr>
        <w:rPr>
          <w:sz w:val="28"/>
          <w:szCs w:val="28"/>
        </w:rPr>
      </w:pPr>
      <w:r w:rsidRPr="00EA28BF">
        <w:rPr>
          <w:sz w:val="28"/>
          <w:szCs w:val="28"/>
        </w:rPr>
        <w:t>Här är några av hans mest kända sånger:</w:t>
      </w:r>
    </w:p>
    <w:tbl>
      <w:tblPr>
        <w:tblStyle w:val="Tabellrutnt"/>
        <w:tblW w:w="0" w:type="auto"/>
        <w:tblLook w:val="04A0"/>
      </w:tblPr>
      <w:tblGrid>
        <w:gridCol w:w="4928"/>
        <w:gridCol w:w="314"/>
        <w:gridCol w:w="4931"/>
      </w:tblGrid>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Au Creux De Mon Épaule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Sur ma vie</w:t>
            </w:r>
          </w:p>
        </w:tc>
      </w:tr>
      <w:tr w:rsidR="001F035A" w:rsidRPr="00FF5A62" w:rsidTr="001F035A">
        <w:tc>
          <w:tcPr>
            <w:tcW w:w="4928" w:type="dxa"/>
          </w:tcPr>
          <w:p w:rsidR="001F035A" w:rsidRPr="001F035A" w:rsidRDefault="001F035A" w:rsidP="0058606A">
            <w:pPr>
              <w:pStyle w:val="Ingetavstnd"/>
              <w:rPr>
                <w:sz w:val="28"/>
                <w:szCs w:val="28"/>
              </w:rPr>
            </w:pPr>
            <w:r w:rsidRPr="001F035A">
              <w:rPr>
                <w:sz w:val="28"/>
                <w:szCs w:val="28"/>
              </w:rPr>
              <w:t>Sa jeunesse</w:t>
            </w:r>
          </w:p>
        </w:tc>
        <w:tc>
          <w:tcPr>
            <w:tcW w:w="314" w:type="dxa"/>
          </w:tcPr>
          <w:p w:rsidR="001F035A" w:rsidRPr="001F035A" w:rsidRDefault="001F035A" w:rsidP="0058606A">
            <w:pPr>
              <w:pStyle w:val="Ingetavstnd"/>
              <w:rPr>
                <w:color w:val="1B1B1B"/>
                <w:sz w:val="28"/>
                <w:szCs w:val="28"/>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J'en déduis que je t'aime</w:t>
            </w:r>
          </w:p>
        </w:tc>
      </w:tr>
      <w:tr w:rsidR="001F035A" w:rsidRPr="001F035A" w:rsidTr="001F035A">
        <w:tc>
          <w:tcPr>
            <w:tcW w:w="4928" w:type="dxa"/>
          </w:tcPr>
          <w:p w:rsidR="001F035A" w:rsidRPr="001F035A" w:rsidRDefault="001F035A" w:rsidP="0058606A">
            <w:pPr>
              <w:pStyle w:val="Ingetavstnd"/>
              <w:rPr>
                <w:sz w:val="28"/>
                <w:szCs w:val="28"/>
              </w:rPr>
            </w:pPr>
            <w:r w:rsidRPr="001F035A">
              <w:rPr>
                <w:sz w:val="28"/>
                <w:szCs w:val="28"/>
              </w:rPr>
              <w:t>Toi Et Moi</w:t>
            </w:r>
          </w:p>
        </w:tc>
        <w:tc>
          <w:tcPr>
            <w:tcW w:w="314" w:type="dxa"/>
          </w:tcPr>
          <w:p w:rsidR="001F035A" w:rsidRPr="001F035A" w:rsidRDefault="001F035A" w:rsidP="0058606A">
            <w:pPr>
              <w:pStyle w:val="Ingetavstnd"/>
              <w:rPr>
                <w:color w:val="1B1B1B"/>
                <w:sz w:val="28"/>
                <w:szCs w:val="28"/>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 Palais De Nos Chimères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Je M'voyais Déjà</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Mes Emmerdes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Que C'est Triste Venise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A Ma Fille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Il faut savoir</w:t>
            </w:r>
          </w:p>
        </w:tc>
      </w:tr>
      <w:tr w:rsidR="001F035A" w:rsidRPr="00FF5A62"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Non Je N'ai Rien Oublié</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L'amour C'est Comme Un Jour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Bohème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Et pourtant</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Deux Guitares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Hier Encore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Comme Ils Disent</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 Tu Crois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Désormais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Après l'amour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Bon Anniversaire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Qui</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Il Te Suffisait Que Je T'aime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 Temps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Pour Faire Une Jam</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For Me Formidable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comédiens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Avec</w:t>
            </w:r>
          </w:p>
        </w:tc>
      </w:tr>
      <w:tr w:rsidR="001F035A" w:rsidRPr="00FF5A62"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mamma</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Plus bleu que tes yeux</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Emmenez Moi</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L'amour et la guerre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Trousse chemise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Les Plaisirs Démodés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Donne tes seize ans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Mourir D'aimer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Tu t'laisses aller</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Jezebel</w:t>
            </w:r>
          </w:p>
        </w:tc>
      </w:tr>
    </w:tbl>
    <w:p w:rsidR="00F42D76" w:rsidRPr="00F42D76" w:rsidRDefault="00F42D76" w:rsidP="001F035A">
      <w:pPr>
        <w:rPr>
          <w:lang w:val="en-US"/>
        </w:rPr>
      </w:pPr>
    </w:p>
    <w:sectPr w:rsidR="00F42D76" w:rsidRPr="00F42D76"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7F248B"/>
    <w:rsid w:val="00031AEE"/>
    <w:rsid w:val="00032EFC"/>
    <w:rsid w:val="000566B0"/>
    <w:rsid w:val="000B5B2D"/>
    <w:rsid w:val="000D3515"/>
    <w:rsid w:val="001171CA"/>
    <w:rsid w:val="001D7C78"/>
    <w:rsid w:val="001F035A"/>
    <w:rsid w:val="00283145"/>
    <w:rsid w:val="003642C5"/>
    <w:rsid w:val="003C2FDD"/>
    <w:rsid w:val="003F73A2"/>
    <w:rsid w:val="00461DE2"/>
    <w:rsid w:val="004D335D"/>
    <w:rsid w:val="005407BD"/>
    <w:rsid w:val="00564F3F"/>
    <w:rsid w:val="005C5900"/>
    <w:rsid w:val="006066A6"/>
    <w:rsid w:val="00625B47"/>
    <w:rsid w:val="006547B0"/>
    <w:rsid w:val="007E64C0"/>
    <w:rsid w:val="007F248B"/>
    <w:rsid w:val="00844F85"/>
    <w:rsid w:val="00846AE3"/>
    <w:rsid w:val="008C5974"/>
    <w:rsid w:val="008D7B01"/>
    <w:rsid w:val="00934C2B"/>
    <w:rsid w:val="00AD7783"/>
    <w:rsid w:val="00AD7EE5"/>
    <w:rsid w:val="00AF23A2"/>
    <w:rsid w:val="00B40C87"/>
    <w:rsid w:val="00BB2FBE"/>
    <w:rsid w:val="00C1209E"/>
    <w:rsid w:val="00CB076B"/>
    <w:rsid w:val="00D20E4D"/>
    <w:rsid w:val="00DE2D23"/>
    <w:rsid w:val="00DF0676"/>
    <w:rsid w:val="00EA28BF"/>
    <w:rsid w:val="00EE3748"/>
    <w:rsid w:val="00F001D2"/>
    <w:rsid w:val="00F42D76"/>
    <w:rsid w:val="00F504B4"/>
    <w:rsid w:val="00F56F37"/>
    <w:rsid w:val="00F63477"/>
    <w:rsid w:val="00FF5A6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7F248B"/>
    <w:pPr>
      <w:spacing w:before="100" w:beforeAutospacing="1" w:after="0" w:line="240" w:lineRule="auto"/>
      <w:outlineLvl w:val="0"/>
    </w:pPr>
    <w:rPr>
      <w:rFonts w:ascii="Verdana" w:eastAsia="Times New Roman" w:hAnsi="Verdana" w:cs="Times New Roman"/>
      <w:b/>
      <w:bCs/>
      <w:color w:val="000000"/>
      <w:kern w:val="36"/>
      <w:sz w:val="24"/>
      <w:szCs w:val="24"/>
      <w:lang w:eastAsia="sv-SE"/>
    </w:rPr>
  </w:style>
  <w:style w:type="paragraph" w:styleId="Rubrik2">
    <w:name w:val="heading 2"/>
    <w:basedOn w:val="Normal"/>
    <w:link w:val="Rubrik2Char"/>
    <w:uiPriority w:val="9"/>
    <w:qFormat/>
    <w:rsid w:val="007F248B"/>
    <w:pPr>
      <w:spacing w:after="0" w:line="240" w:lineRule="auto"/>
      <w:outlineLvl w:val="1"/>
    </w:pPr>
    <w:rPr>
      <w:rFonts w:ascii="Arial" w:eastAsia="Times New Roman" w:hAnsi="Arial" w:cs="Arial"/>
      <w:b/>
      <w:bCs/>
      <w:color w:val="CC3300"/>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F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7F248B"/>
    <w:rPr>
      <w:rFonts w:ascii="Verdana" w:eastAsia="Times New Roman" w:hAnsi="Verdana" w:cs="Times New Roman"/>
      <w:b/>
      <w:bCs/>
      <w:color w:val="000000"/>
      <w:kern w:val="36"/>
      <w:sz w:val="24"/>
      <w:szCs w:val="24"/>
      <w:lang w:eastAsia="sv-SE"/>
    </w:rPr>
  </w:style>
  <w:style w:type="character" w:customStyle="1" w:styleId="Rubrik2Char">
    <w:name w:val="Rubrik 2 Char"/>
    <w:basedOn w:val="Standardstycketeckensnitt"/>
    <w:link w:val="Rubrik2"/>
    <w:uiPriority w:val="9"/>
    <w:rsid w:val="007F248B"/>
    <w:rPr>
      <w:rFonts w:ascii="Arial" w:eastAsia="Times New Roman" w:hAnsi="Arial" w:cs="Arial"/>
      <w:b/>
      <w:bCs/>
      <w:color w:val="CC3300"/>
      <w:sz w:val="20"/>
      <w:szCs w:val="20"/>
      <w:lang w:eastAsia="sv-SE"/>
    </w:rPr>
  </w:style>
  <w:style w:type="character" w:styleId="Hyperlnk">
    <w:name w:val="Hyperlink"/>
    <w:basedOn w:val="Standardstycketeckensnitt"/>
    <w:uiPriority w:val="99"/>
    <w:semiHidden/>
    <w:unhideWhenUsed/>
    <w:rsid w:val="007F248B"/>
    <w:rPr>
      <w:color w:val="333333"/>
      <w:u w:val="single"/>
    </w:rPr>
  </w:style>
  <w:style w:type="character" w:styleId="Stark">
    <w:name w:val="Strong"/>
    <w:basedOn w:val="Standardstycketeckensnitt"/>
    <w:uiPriority w:val="22"/>
    <w:qFormat/>
    <w:rsid w:val="007F248B"/>
    <w:rPr>
      <w:b/>
      <w:bCs/>
    </w:rPr>
  </w:style>
  <w:style w:type="paragraph" w:customStyle="1" w:styleId="datefonctionpersonnage">
    <w:name w:val="date_fonction_personnage"/>
    <w:basedOn w:val="Normal"/>
    <w:rsid w:val="007F248B"/>
    <w:pPr>
      <w:spacing w:before="100" w:beforeAutospacing="1" w:after="100" w:afterAutospacing="1" w:line="240" w:lineRule="auto"/>
      <w:textAlignment w:val="top"/>
    </w:pPr>
    <w:rPr>
      <w:rFonts w:ascii="Verdana" w:eastAsia="Times New Roman" w:hAnsi="Verdana" w:cs="Arial"/>
      <w:color w:val="B2B2B2"/>
      <w:sz w:val="20"/>
      <w:szCs w:val="20"/>
      <w:lang w:eastAsia="sv-SE"/>
    </w:rPr>
  </w:style>
  <w:style w:type="character" w:customStyle="1" w:styleId="gaucheflechedroite2">
    <w:name w:val="gauche_fleche_droite2"/>
    <w:basedOn w:val="Standardstycketeckensnitt"/>
    <w:rsid w:val="007F248B"/>
    <w:rPr>
      <w:rFonts w:ascii="Verdana" w:hAnsi="Verdana" w:hint="default"/>
      <w:sz w:val="15"/>
      <w:szCs w:val="15"/>
    </w:rPr>
  </w:style>
  <w:style w:type="paragraph" w:customStyle="1" w:styleId="anneeevenement">
    <w:name w:val="annee_evenement"/>
    <w:basedOn w:val="Normal"/>
    <w:rsid w:val="00DE2D23"/>
    <w:pPr>
      <w:spacing w:before="100" w:beforeAutospacing="1" w:after="100" w:afterAutospacing="1" w:line="240" w:lineRule="auto"/>
      <w:textAlignment w:val="top"/>
    </w:pPr>
    <w:rPr>
      <w:rFonts w:ascii="Arial" w:eastAsia="Times New Roman" w:hAnsi="Arial" w:cs="Arial"/>
      <w:b/>
      <w:bCs/>
      <w:color w:val="333333"/>
      <w:sz w:val="20"/>
      <w:szCs w:val="20"/>
      <w:lang w:eastAsia="sv-SE"/>
    </w:rPr>
  </w:style>
  <w:style w:type="paragraph" w:customStyle="1" w:styleId="jourmoisevenement">
    <w:name w:val="jour_mois_evenement"/>
    <w:basedOn w:val="Normal"/>
    <w:rsid w:val="00DE2D23"/>
    <w:pPr>
      <w:spacing w:before="100" w:beforeAutospacing="1" w:after="100" w:afterAutospacing="1" w:line="240" w:lineRule="auto"/>
      <w:textAlignment w:val="top"/>
    </w:pPr>
    <w:rPr>
      <w:rFonts w:ascii="Arial" w:eastAsia="Times New Roman" w:hAnsi="Arial" w:cs="Arial"/>
      <w:color w:val="B2B2B2"/>
      <w:sz w:val="20"/>
      <w:szCs w:val="20"/>
      <w:lang w:eastAsia="sv-SE"/>
    </w:rPr>
  </w:style>
  <w:style w:type="character" w:styleId="Betoning">
    <w:name w:val="Emphasis"/>
    <w:basedOn w:val="Standardstycketeckensnitt"/>
    <w:uiPriority w:val="20"/>
    <w:qFormat/>
    <w:rsid w:val="005C5900"/>
    <w:rPr>
      <w:i/>
      <w:iCs/>
    </w:rPr>
  </w:style>
  <w:style w:type="paragraph" w:styleId="Normalwebb">
    <w:name w:val="Normal (Web)"/>
    <w:basedOn w:val="Normal"/>
    <w:uiPriority w:val="99"/>
    <w:semiHidden/>
    <w:unhideWhenUsed/>
    <w:rsid w:val="005C590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F42D76"/>
    <w:pPr>
      <w:spacing w:after="0" w:line="240" w:lineRule="auto"/>
    </w:pPr>
  </w:style>
  <w:style w:type="paragraph" w:styleId="Ballongtext">
    <w:name w:val="Balloon Text"/>
    <w:basedOn w:val="Normal"/>
    <w:link w:val="BallongtextChar"/>
    <w:uiPriority w:val="99"/>
    <w:semiHidden/>
    <w:unhideWhenUsed/>
    <w:rsid w:val="00F42D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42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711126">
      <w:bodyDiv w:val="1"/>
      <w:marLeft w:val="0"/>
      <w:marRight w:val="0"/>
      <w:marTop w:val="0"/>
      <w:marBottom w:val="0"/>
      <w:divBdr>
        <w:top w:val="none" w:sz="0" w:space="0" w:color="auto"/>
        <w:left w:val="none" w:sz="0" w:space="0" w:color="auto"/>
        <w:bottom w:val="none" w:sz="0" w:space="0" w:color="auto"/>
        <w:right w:val="none" w:sz="0" w:space="0" w:color="auto"/>
      </w:divBdr>
      <w:divsChild>
        <w:div w:id="737485753">
          <w:marLeft w:val="0"/>
          <w:marRight w:val="0"/>
          <w:marTop w:val="0"/>
          <w:marBottom w:val="0"/>
          <w:divBdr>
            <w:top w:val="none" w:sz="0" w:space="0" w:color="auto"/>
            <w:left w:val="none" w:sz="0" w:space="0" w:color="auto"/>
            <w:bottom w:val="none" w:sz="0" w:space="0" w:color="auto"/>
            <w:right w:val="none" w:sz="0" w:space="0" w:color="auto"/>
          </w:divBdr>
          <w:divsChild>
            <w:div w:id="1624193149">
              <w:marLeft w:val="-150"/>
              <w:marRight w:val="-150"/>
              <w:marTop w:val="0"/>
              <w:marBottom w:val="0"/>
              <w:divBdr>
                <w:top w:val="none" w:sz="0" w:space="0" w:color="auto"/>
                <w:left w:val="none" w:sz="0" w:space="0" w:color="auto"/>
                <w:bottom w:val="none" w:sz="0" w:space="0" w:color="auto"/>
                <w:right w:val="none" w:sz="0" w:space="0" w:color="auto"/>
              </w:divBdr>
              <w:divsChild>
                <w:div w:id="736250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2235647">
      <w:bodyDiv w:val="1"/>
      <w:marLeft w:val="0"/>
      <w:marRight w:val="0"/>
      <w:marTop w:val="0"/>
      <w:marBottom w:val="0"/>
      <w:divBdr>
        <w:top w:val="none" w:sz="0" w:space="0" w:color="auto"/>
        <w:left w:val="none" w:sz="0" w:space="0" w:color="auto"/>
        <w:bottom w:val="none" w:sz="0" w:space="0" w:color="auto"/>
        <w:right w:val="none" w:sz="0" w:space="0" w:color="auto"/>
      </w:divBdr>
      <w:divsChild>
        <w:div w:id="2044667232">
          <w:marLeft w:val="0"/>
          <w:marRight w:val="0"/>
          <w:marTop w:val="100"/>
          <w:marBottom w:val="100"/>
          <w:divBdr>
            <w:top w:val="none" w:sz="0" w:space="0" w:color="auto"/>
            <w:left w:val="none" w:sz="0" w:space="0" w:color="auto"/>
            <w:bottom w:val="none" w:sz="0" w:space="0" w:color="auto"/>
            <w:right w:val="none" w:sz="0" w:space="0" w:color="auto"/>
          </w:divBdr>
          <w:divsChild>
            <w:div w:id="715936203">
              <w:marLeft w:val="0"/>
              <w:marRight w:val="0"/>
              <w:marTop w:val="100"/>
              <w:marBottom w:val="100"/>
              <w:divBdr>
                <w:top w:val="none" w:sz="0" w:space="0" w:color="auto"/>
                <w:left w:val="none" w:sz="0" w:space="0" w:color="auto"/>
                <w:bottom w:val="none" w:sz="0" w:space="0" w:color="auto"/>
                <w:right w:val="none" w:sz="0" w:space="0" w:color="auto"/>
              </w:divBdr>
              <w:divsChild>
                <w:div w:id="209803024">
                  <w:marLeft w:val="0"/>
                  <w:marRight w:val="0"/>
                  <w:marTop w:val="0"/>
                  <w:marBottom w:val="0"/>
                  <w:divBdr>
                    <w:top w:val="none" w:sz="0" w:space="0" w:color="auto"/>
                    <w:left w:val="none" w:sz="0" w:space="0" w:color="auto"/>
                    <w:bottom w:val="none" w:sz="0" w:space="0" w:color="auto"/>
                    <w:right w:val="none" w:sz="0" w:space="0" w:color="auto"/>
                  </w:divBdr>
                  <w:divsChild>
                    <w:div w:id="1004936344">
                      <w:marLeft w:val="0"/>
                      <w:marRight w:val="0"/>
                      <w:marTop w:val="0"/>
                      <w:marBottom w:val="0"/>
                      <w:divBdr>
                        <w:top w:val="none" w:sz="0" w:space="0" w:color="auto"/>
                        <w:left w:val="none" w:sz="0" w:space="0" w:color="auto"/>
                        <w:bottom w:val="none" w:sz="0" w:space="0" w:color="auto"/>
                        <w:right w:val="none" w:sz="0" w:space="0" w:color="auto"/>
                      </w:divBdr>
                      <w:divsChild>
                        <w:div w:id="1273593713">
                          <w:marLeft w:val="0"/>
                          <w:marRight w:val="0"/>
                          <w:marTop w:val="0"/>
                          <w:marBottom w:val="0"/>
                          <w:divBdr>
                            <w:top w:val="none" w:sz="0" w:space="0" w:color="auto"/>
                            <w:left w:val="none" w:sz="0" w:space="0" w:color="auto"/>
                            <w:bottom w:val="none" w:sz="0" w:space="0" w:color="auto"/>
                            <w:right w:val="none" w:sz="0" w:space="0" w:color="auto"/>
                          </w:divBdr>
                          <w:divsChild>
                            <w:div w:id="2089451000">
                              <w:marLeft w:val="0"/>
                              <w:marRight w:val="0"/>
                              <w:marTop w:val="0"/>
                              <w:marBottom w:val="0"/>
                              <w:divBdr>
                                <w:top w:val="none" w:sz="0" w:space="0" w:color="auto"/>
                                <w:left w:val="none" w:sz="0" w:space="0" w:color="auto"/>
                                <w:bottom w:val="none" w:sz="0" w:space="0" w:color="auto"/>
                                <w:right w:val="none" w:sz="0" w:space="0" w:color="auto"/>
                              </w:divBdr>
                              <w:divsChild>
                                <w:div w:id="617026748">
                                  <w:marLeft w:val="0"/>
                                  <w:marRight w:val="0"/>
                                  <w:marTop w:val="0"/>
                                  <w:marBottom w:val="300"/>
                                  <w:divBdr>
                                    <w:top w:val="none" w:sz="0" w:space="0" w:color="auto"/>
                                    <w:left w:val="none" w:sz="0" w:space="0" w:color="auto"/>
                                    <w:bottom w:val="none" w:sz="0" w:space="0" w:color="auto"/>
                                    <w:right w:val="none" w:sz="0" w:space="0" w:color="auto"/>
                                  </w:divBdr>
                                  <w:divsChild>
                                    <w:div w:id="1926374927">
                                      <w:marLeft w:val="0"/>
                                      <w:marRight w:val="0"/>
                                      <w:marTop w:val="0"/>
                                      <w:marBottom w:val="0"/>
                                      <w:divBdr>
                                        <w:top w:val="none" w:sz="0" w:space="0" w:color="auto"/>
                                        <w:left w:val="none" w:sz="0" w:space="0" w:color="auto"/>
                                        <w:bottom w:val="none" w:sz="0" w:space="0" w:color="auto"/>
                                        <w:right w:val="none" w:sz="0" w:space="0" w:color="auto"/>
                                      </w:divBdr>
                                      <w:divsChild>
                                        <w:div w:id="9668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269722">
      <w:bodyDiv w:val="1"/>
      <w:marLeft w:val="0"/>
      <w:marRight w:val="0"/>
      <w:marTop w:val="0"/>
      <w:marBottom w:val="0"/>
      <w:divBdr>
        <w:top w:val="none" w:sz="0" w:space="0" w:color="auto"/>
        <w:left w:val="none" w:sz="0" w:space="0" w:color="auto"/>
        <w:bottom w:val="none" w:sz="0" w:space="0" w:color="auto"/>
        <w:right w:val="none" w:sz="0" w:space="0" w:color="auto"/>
      </w:divBdr>
      <w:divsChild>
        <w:div w:id="81267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672</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9</cp:revision>
  <dcterms:created xsi:type="dcterms:W3CDTF">2013-12-26T14:02:00Z</dcterms:created>
  <dcterms:modified xsi:type="dcterms:W3CDTF">2013-12-26T18:27:00Z</dcterms:modified>
</cp:coreProperties>
</file>