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2A4" w:rsidRPr="00E622A4" w:rsidRDefault="00E622A4" w:rsidP="00E622A4">
      <w:pPr>
        <w:rPr>
          <w:rFonts w:ascii="Helvetica" w:eastAsia="Times New Roman" w:hAnsi="Helvetica" w:cs="Helvetica"/>
          <w:color w:val="AD1C72"/>
          <w:kern w:val="36"/>
          <w:sz w:val="32"/>
          <w:szCs w:val="32"/>
          <w:lang w:val="fr-FR" w:eastAsia="sv-SE"/>
        </w:rPr>
      </w:pPr>
      <w:r>
        <w:t xml:space="preserve">8456programmeslycee </w:t>
      </w:r>
      <w:r w:rsidRPr="00E622A4">
        <w:rPr>
          <w:rFonts w:ascii="Helvetica" w:eastAsia="Times New Roman" w:hAnsi="Helvetica" w:cs="Helvetica"/>
          <w:color w:val="AD1C72"/>
          <w:kern w:val="36"/>
          <w:sz w:val="32"/>
          <w:szCs w:val="32"/>
          <w:lang w:val="fr-FR" w:eastAsia="sv-SE"/>
        </w:rPr>
        <w:t>Les programmes du lycée</w:t>
      </w:r>
    </w:p>
    <w:p w:rsidR="00E622A4" w:rsidRPr="00E622A4" w:rsidRDefault="00E622A4" w:rsidP="00E622A4">
      <w:pPr>
        <w:pBdr>
          <w:bottom w:val="single" w:sz="6" w:space="0" w:color="CCCCCC"/>
        </w:pBdr>
        <w:shd w:val="clear" w:color="auto" w:fill="FFFFFF"/>
        <w:spacing w:before="100" w:beforeAutospacing="1" w:after="290" w:line="240" w:lineRule="auto"/>
        <w:outlineLvl w:val="2"/>
        <w:rPr>
          <w:rFonts w:ascii="Arial" w:eastAsia="Times New Roman" w:hAnsi="Arial" w:cs="Arial"/>
          <w:b/>
          <w:bCs/>
          <w:color w:val="AD1C72"/>
          <w:sz w:val="29"/>
          <w:szCs w:val="29"/>
          <w:lang w:val="fr-FR" w:eastAsia="sv-SE"/>
        </w:rPr>
      </w:pPr>
      <w:r w:rsidRPr="00E622A4">
        <w:rPr>
          <w:rFonts w:ascii="Arial" w:eastAsia="Times New Roman" w:hAnsi="Arial" w:cs="Arial"/>
          <w:b/>
          <w:bCs/>
          <w:color w:val="AD1C72"/>
          <w:sz w:val="29"/>
          <w:szCs w:val="29"/>
          <w:lang w:val="fr-FR" w:eastAsia="sv-SE"/>
        </w:rPr>
        <w:t>Les enseignements de la classe de seconde</w:t>
      </w:r>
    </w:p>
    <w:p w:rsidR="00E622A4" w:rsidRPr="00E622A4" w:rsidRDefault="00E622A4" w:rsidP="00E622A4">
      <w:pPr>
        <w:shd w:val="clear" w:color="auto" w:fill="FFFFFF"/>
        <w:spacing w:before="120" w:after="120" w:line="240" w:lineRule="auto"/>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C'est le nombre d'heures d’enseignements obligatoires des lycéens de seconde par semaine</w:t>
      </w:r>
    </w:p>
    <w:p w:rsidR="00E622A4" w:rsidRPr="00E622A4" w:rsidRDefault="00E622A4" w:rsidP="00E622A4">
      <w:pPr>
        <w:numPr>
          <w:ilvl w:val="0"/>
          <w:numId w:val="2"/>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 xml:space="preserve">Un tronc commun pour tous de </w:t>
      </w:r>
      <w:r w:rsidRPr="00E622A4">
        <w:rPr>
          <w:rFonts w:ascii="Arial" w:eastAsia="Times New Roman" w:hAnsi="Arial" w:cs="Arial"/>
          <w:b/>
          <w:bCs/>
          <w:sz w:val="18"/>
          <w:lang w:val="fr-FR" w:eastAsia="sv-SE"/>
        </w:rPr>
        <w:t>23 h 30</w:t>
      </w:r>
    </w:p>
    <w:p w:rsidR="00E622A4" w:rsidRPr="00E622A4" w:rsidRDefault="00E622A4" w:rsidP="00E622A4">
      <w:pPr>
        <w:numPr>
          <w:ilvl w:val="0"/>
          <w:numId w:val="2"/>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 xml:space="preserve">Deux enseignements d’exploration de </w:t>
      </w:r>
      <w:r w:rsidRPr="00E622A4">
        <w:rPr>
          <w:rFonts w:ascii="Arial" w:eastAsia="Times New Roman" w:hAnsi="Arial" w:cs="Arial"/>
          <w:b/>
          <w:bCs/>
          <w:sz w:val="18"/>
          <w:lang w:val="fr-FR" w:eastAsia="sv-SE"/>
        </w:rPr>
        <w:t>2 x 1 h 30</w:t>
      </w:r>
    </w:p>
    <w:p w:rsidR="00E622A4" w:rsidRPr="00E622A4" w:rsidRDefault="00E622A4" w:rsidP="00E622A4">
      <w:pPr>
        <w:numPr>
          <w:ilvl w:val="0"/>
          <w:numId w:val="2"/>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 xml:space="preserve">Un accompagnement personnalisé de </w:t>
      </w:r>
      <w:r w:rsidRPr="00E622A4">
        <w:rPr>
          <w:rFonts w:ascii="Arial" w:eastAsia="Times New Roman" w:hAnsi="Arial" w:cs="Arial"/>
          <w:b/>
          <w:bCs/>
          <w:sz w:val="18"/>
          <w:lang w:val="fr-FR" w:eastAsia="sv-SE"/>
        </w:rPr>
        <w:t>2 h</w:t>
      </w:r>
    </w:p>
    <w:p w:rsidR="00E622A4" w:rsidRPr="00E622A4" w:rsidRDefault="00E622A4" w:rsidP="00E622A4">
      <w:pPr>
        <w:numPr>
          <w:ilvl w:val="0"/>
          <w:numId w:val="2"/>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 xml:space="preserve">Un enseignement facultatif de </w:t>
      </w:r>
      <w:r w:rsidRPr="00E622A4">
        <w:rPr>
          <w:rFonts w:ascii="Arial" w:eastAsia="Times New Roman" w:hAnsi="Arial" w:cs="Arial"/>
          <w:b/>
          <w:bCs/>
          <w:sz w:val="18"/>
          <w:lang w:val="fr-FR" w:eastAsia="sv-SE"/>
        </w:rPr>
        <w:t>3 h</w:t>
      </w:r>
    </w:p>
    <w:p w:rsidR="00E622A4" w:rsidRPr="00E622A4" w:rsidRDefault="00E622A4" w:rsidP="00E622A4">
      <w:pPr>
        <w:shd w:val="clear" w:color="auto" w:fill="FFFFFF"/>
        <w:spacing w:before="120" w:line="240" w:lineRule="auto"/>
        <w:rPr>
          <w:rFonts w:ascii="Arial" w:eastAsia="Times New Roman" w:hAnsi="Arial" w:cs="Arial"/>
          <w:b/>
          <w:bCs/>
          <w:sz w:val="18"/>
          <w:szCs w:val="18"/>
          <w:lang w:val="fr-FR" w:eastAsia="sv-SE"/>
        </w:rPr>
      </w:pPr>
      <w:r w:rsidRPr="00E622A4">
        <w:rPr>
          <w:rFonts w:ascii="Arial" w:eastAsia="Times New Roman" w:hAnsi="Arial" w:cs="Arial"/>
          <w:b/>
          <w:bCs/>
          <w:sz w:val="18"/>
          <w:szCs w:val="18"/>
          <w:lang w:val="fr-FR" w:eastAsia="sv-SE"/>
        </w:rPr>
        <w:t>La classe de seconde permet une spécialisation progressive des parcours jusqu'à la terminale.</w:t>
      </w:r>
    </w:p>
    <w:p w:rsidR="00E622A4" w:rsidRPr="00E622A4" w:rsidRDefault="00E622A4" w:rsidP="00E622A4">
      <w:pPr>
        <w:pBdr>
          <w:bottom w:val="single" w:sz="6" w:space="4" w:color="AC1C72"/>
        </w:pBdr>
        <w:shd w:val="clear" w:color="auto" w:fill="FFFFFF"/>
        <w:spacing w:before="195" w:after="120" w:line="240" w:lineRule="auto"/>
        <w:outlineLvl w:val="3"/>
        <w:rPr>
          <w:rFonts w:ascii="Arial" w:eastAsia="Times New Roman" w:hAnsi="Arial" w:cs="Arial"/>
          <w:b/>
          <w:bCs/>
          <w:color w:val="AD1C72"/>
          <w:lang w:val="fr-FR" w:eastAsia="sv-SE"/>
        </w:rPr>
      </w:pPr>
      <w:bookmarkStart w:id="0" w:name="Horaires"/>
      <w:bookmarkEnd w:id="0"/>
      <w:r w:rsidRPr="00E622A4">
        <w:rPr>
          <w:rFonts w:ascii="Arial" w:eastAsia="Times New Roman" w:hAnsi="Arial" w:cs="Arial"/>
          <w:b/>
          <w:bCs/>
          <w:color w:val="AD1C72"/>
          <w:lang w:val="fr-FR" w:eastAsia="sv-SE"/>
        </w:rPr>
        <w:t>Horaires</w:t>
      </w:r>
    </w:p>
    <w:p w:rsidR="00E622A4" w:rsidRPr="00E622A4" w:rsidRDefault="00E622A4" w:rsidP="00E622A4">
      <w:pPr>
        <w:shd w:val="clear" w:color="auto" w:fill="FFFFFF"/>
        <w:spacing w:before="120" w:after="120" w:line="240" w:lineRule="auto"/>
        <w:rPr>
          <w:rFonts w:ascii="Arial" w:eastAsia="Times New Roman" w:hAnsi="Arial" w:cs="Arial"/>
          <w:sz w:val="18"/>
          <w:szCs w:val="18"/>
          <w:lang w:val="fr-FR" w:eastAsia="sv-SE"/>
        </w:rPr>
      </w:pPr>
      <w:r w:rsidRPr="00E622A4">
        <w:rPr>
          <w:rFonts w:ascii="Arial" w:eastAsia="Times New Roman" w:hAnsi="Arial" w:cs="Arial"/>
          <w:b/>
          <w:bCs/>
          <w:sz w:val="18"/>
          <w:szCs w:val="18"/>
          <w:lang w:val="fr-FR" w:eastAsia="sv-SE"/>
        </w:rPr>
        <w:t>Enseignements communs</w:t>
      </w:r>
      <w:r w:rsidRPr="00E622A4">
        <w:rPr>
          <w:rFonts w:ascii="Arial" w:eastAsia="Times New Roman" w:hAnsi="Arial" w:cs="Arial"/>
          <w:sz w:val="18"/>
          <w:szCs w:val="18"/>
          <w:lang w:val="fr-FR" w:eastAsia="sv-SE"/>
        </w:rPr>
        <w:br/>
        <w:t>Français : 4 h</w:t>
      </w:r>
      <w:r w:rsidRPr="00E622A4">
        <w:rPr>
          <w:rFonts w:ascii="Arial" w:eastAsia="Times New Roman" w:hAnsi="Arial" w:cs="Arial"/>
          <w:sz w:val="18"/>
          <w:szCs w:val="18"/>
          <w:lang w:val="fr-FR" w:eastAsia="sv-SE"/>
        </w:rPr>
        <w:br/>
        <w:t>Histoire - Géographie : 3 h</w:t>
      </w:r>
      <w:r w:rsidRPr="00E622A4">
        <w:rPr>
          <w:rFonts w:ascii="Arial" w:eastAsia="Times New Roman" w:hAnsi="Arial" w:cs="Arial"/>
          <w:sz w:val="18"/>
          <w:szCs w:val="18"/>
          <w:lang w:val="fr-FR" w:eastAsia="sv-SE"/>
        </w:rPr>
        <w:br/>
        <w:t>Langues vivantes 1 et 2 : 5 h 30</w:t>
      </w:r>
      <w:r w:rsidRPr="00E622A4">
        <w:rPr>
          <w:rFonts w:ascii="Arial" w:eastAsia="Times New Roman" w:hAnsi="Arial" w:cs="Arial"/>
          <w:sz w:val="18"/>
          <w:szCs w:val="18"/>
          <w:lang w:val="fr-FR" w:eastAsia="sv-SE"/>
        </w:rPr>
        <w:br/>
        <w:t>Mathématiques : 4 h</w:t>
      </w:r>
      <w:r w:rsidRPr="00E622A4">
        <w:rPr>
          <w:rFonts w:ascii="Arial" w:eastAsia="Times New Roman" w:hAnsi="Arial" w:cs="Arial"/>
          <w:sz w:val="18"/>
          <w:szCs w:val="18"/>
          <w:lang w:val="fr-FR" w:eastAsia="sv-SE"/>
        </w:rPr>
        <w:br/>
        <w:t>Physique-chimie : 3 h</w:t>
      </w:r>
      <w:r w:rsidRPr="00E622A4">
        <w:rPr>
          <w:rFonts w:ascii="Arial" w:eastAsia="Times New Roman" w:hAnsi="Arial" w:cs="Arial"/>
          <w:sz w:val="18"/>
          <w:szCs w:val="18"/>
          <w:lang w:val="fr-FR" w:eastAsia="sv-SE"/>
        </w:rPr>
        <w:br/>
        <w:t>Sciences de la vie et de la Terre (SVT) : 1 h 30</w:t>
      </w:r>
      <w:r w:rsidRPr="00E622A4">
        <w:rPr>
          <w:rFonts w:ascii="Arial" w:eastAsia="Times New Roman" w:hAnsi="Arial" w:cs="Arial"/>
          <w:sz w:val="18"/>
          <w:szCs w:val="18"/>
          <w:lang w:val="fr-FR" w:eastAsia="sv-SE"/>
        </w:rPr>
        <w:br/>
        <w:t>Education physique et sportive : 2 h</w:t>
      </w:r>
      <w:r w:rsidRPr="00E622A4">
        <w:rPr>
          <w:rFonts w:ascii="Arial" w:eastAsia="Times New Roman" w:hAnsi="Arial" w:cs="Arial"/>
          <w:sz w:val="18"/>
          <w:szCs w:val="18"/>
          <w:lang w:val="fr-FR" w:eastAsia="sv-SE"/>
        </w:rPr>
        <w:br/>
        <w:t>Education civique, juridique et sociale : 0 h 30</w:t>
      </w:r>
    </w:p>
    <w:p w:rsidR="00E622A4" w:rsidRPr="00E622A4" w:rsidRDefault="00E622A4" w:rsidP="00E622A4">
      <w:pPr>
        <w:shd w:val="clear" w:color="auto" w:fill="FFFFFF"/>
        <w:spacing w:before="120" w:after="120" w:line="240" w:lineRule="auto"/>
        <w:rPr>
          <w:rFonts w:ascii="Arial" w:eastAsia="Times New Roman" w:hAnsi="Arial" w:cs="Arial"/>
          <w:sz w:val="18"/>
          <w:szCs w:val="18"/>
          <w:lang w:val="fr-FR" w:eastAsia="sv-SE"/>
        </w:rPr>
      </w:pPr>
      <w:r w:rsidRPr="00E622A4">
        <w:rPr>
          <w:rFonts w:ascii="Arial" w:eastAsia="Times New Roman" w:hAnsi="Arial" w:cs="Arial"/>
          <w:b/>
          <w:bCs/>
          <w:sz w:val="18"/>
          <w:szCs w:val="18"/>
          <w:lang w:val="fr-FR" w:eastAsia="sv-SE"/>
        </w:rPr>
        <w:t>Accompagnement personnalisé</w:t>
      </w:r>
      <w:r w:rsidRPr="00E622A4">
        <w:rPr>
          <w:rFonts w:ascii="Arial" w:eastAsia="Times New Roman" w:hAnsi="Arial" w:cs="Arial"/>
          <w:sz w:val="18"/>
          <w:szCs w:val="18"/>
          <w:lang w:val="fr-FR" w:eastAsia="sv-SE"/>
        </w:rPr>
        <w:t xml:space="preserve"> : 2 h</w:t>
      </w:r>
      <w:r w:rsidRPr="00E622A4">
        <w:rPr>
          <w:rFonts w:ascii="Arial" w:eastAsia="Times New Roman" w:hAnsi="Arial" w:cs="Arial"/>
          <w:b/>
          <w:bCs/>
          <w:sz w:val="18"/>
          <w:szCs w:val="18"/>
          <w:lang w:val="fr-FR" w:eastAsia="sv-SE"/>
        </w:rPr>
        <w:br/>
        <w:t>Enseignements d’exploration</w:t>
      </w:r>
      <w:r w:rsidRPr="00E622A4">
        <w:rPr>
          <w:rFonts w:ascii="Arial" w:eastAsia="Times New Roman" w:hAnsi="Arial" w:cs="Arial"/>
          <w:sz w:val="18"/>
          <w:szCs w:val="18"/>
          <w:lang w:val="fr-FR" w:eastAsia="sv-SE"/>
        </w:rPr>
        <w:t xml:space="preserve"> : 2 x 1 h 30</w:t>
      </w:r>
    </w:p>
    <w:p w:rsidR="00E622A4" w:rsidRPr="00E622A4" w:rsidRDefault="00E622A4" w:rsidP="00E622A4">
      <w:pPr>
        <w:shd w:val="clear" w:color="auto" w:fill="FFFFFF"/>
        <w:spacing w:before="120" w:after="120" w:line="240" w:lineRule="auto"/>
        <w:rPr>
          <w:rFonts w:ascii="Arial" w:eastAsia="Times New Roman" w:hAnsi="Arial" w:cs="Arial"/>
          <w:sz w:val="18"/>
          <w:szCs w:val="18"/>
          <w:lang w:val="fr-FR" w:eastAsia="sv-SE"/>
        </w:rPr>
      </w:pPr>
      <w:r w:rsidRPr="00E622A4">
        <w:rPr>
          <w:rFonts w:ascii="Arial" w:eastAsia="Times New Roman" w:hAnsi="Arial" w:cs="Arial"/>
          <w:b/>
          <w:bCs/>
          <w:sz w:val="18"/>
          <w:szCs w:val="18"/>
          <w:lang w:val="fr-FR" w:eastAsia="sv-SE"/>
        </w:rPr>
        <w:t>Horaire total élève : 28 h 30</w:t>
      </w:r>
      <w:r w:rsidRPr="00E622A4">
        <w:rPr>
          <w:rFonts w:ascii="Arial" w:eastAsia="Times New Roman" w:hAnsi="Arial" w:cs="Arial"/>
          <w:b/>
          <w:bCs/>
          <w:sz w:val="18"/>
          <w:szCs w:val="18"/>
          <w:lang w:val="fr-FR" w:eastAsia="sv-SE"/>
        </w:rPr>
        <w:br/>
      </w:r>
      <w:r w:rsidRPr="00E622A4">
        <w:rPr>
          <w:rFonts w:ascii="Arial" w:eastAsia="Times New Roman" w:hAnsi="Arial" w:cs="Arial"/>
          <w:sz w:val="18"/>
          <w:szCs w:val="18"/>
          <w:lang w:val="fr-FR" w:eastAsia="sv-SE"/>
        </w:rPr>
        <w:t>Horaire pour les groupes à effectif réduit : 10 h 30</w:t>
      </w:r>
    </w:p>
    <w:p w:rsidR="00E622A4" w:rsidRPr="00E622A4" w:rsidRDefault="00E622A4" w:rsidP="00E622A4">
      <w:pPr>
        <w:pBdr>
          <w:bottom w:val="single" w:sz="6" w:space="4" w:color="AC1C72"/>
        </w:pBdr>
        <w:shd w:val="clear" w:color="auto" w:fill="FFFFFF"/>
        <w:spacing w:before="195" w:after="120" w:line="240" w:lineRule="auto"/>
        <w:outlineLvl w:val="3"/>
        <w:rPr>
          <w:rFonts w:ascii="Arial" w:eastAsia="Times New Roman" w:hAnsi="Arial" w:cs="Arial"/>
          <w:b/>
          <w:bCs/>
          <w:color w:val="AD1C72"/>
          <w:lang w:val="fr-FR" w:eastAsia="sv-SE"/>
        </w:rPr>
      </w:pPr>
      <w:bookmarkStart w:id="1" w:name="Enseignements_communs"/>
      <w:bookmarkEnd w:id="1"/>
      <w:r w:rsidRPr="00E622A4">
        <w:rPr>
          <w:rFonts w:ascii="Arial" w:eastAsia="Times New Roman" w:hAnsi="Arial" w:cs="Arial"/>
          <w:b/>
          <w:bCs/>
          <w:color w:val="AD1C72"/>
          <w:lang w:val="fr-FR" w:eastAsia="sv-SE"/>
        </w:rPr>
        <w:t>Enseignements communs</w:t>
      </w:r>
    </w:p>
    <w:p w:rsidR="00E622A4" w:rsidRPr="00E622A4" w:rsidRDefault="00E622A4" w:rsidP="00E622A4">
      <w:pPr>
        <w:shd w:val="clear" w:color="auto" w:fill="FFFFFF"/>
        <w:spacing w:before="225" w:after="0" w:line="240" w:lineRule="auto"/>
        <w:outlineLvl w:val="4"/>
        <w:rPr>
          <w:rFonts w:ascii="Arial" w:eastAsia="Times New Roman" w:hAnsi="Arial" w:cs="Arial"/>
          <w:b/>
          <w:bCs/>
          <w:color w:val="AC1C72"/>
          <w:sz w:val="18"/>
          <w:szCs w:val="18"/>
          <w:lang w:val="fr-FR" w:eastAsia="sv-SE"/>
        </w:rPr>
      </w:pPr>
      <w:r w:rsidRPr="00E622A4">
        <w:rPr>
          <w:rFonts w:ascii="Arial" w:eastAsia="Times New Roman" w:hAnsi="Arial" w:cs="Arial"/>
          <w:b/>
          <w:bCs/>
          <w:color w:val="AC1C72"/>
          <w:sz w:val="18"/>
          <w:szCs w:val="18"/>
          <w:lang w:val="fr-FR" w:eastAsia="sv-SE"/>
        </w:rPr>
        <w:t>Français</w:t>
      </w:r>
    </w:p>
    <w:p w:rsidR="00E622A4" w:rsidRPr="00E622A4" w:rsidRDefault="00E622A4" w:rsidP="00E622A4">
      <w:pPr>
        <w:shd w:val="clear" w:color="auto" w:fill="FFFFFF"/>
        <w:spacing w:before="120" w:after="120" w:line="240" w:lineRule="auto"/>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Les quatre grands genres littéraires (roman, théâtre, poésie, écrits d'argumentation) sont étudiés à différents moments de l'histoire littéraire, entre les XVIIe et XXe siècles, à travers des groupements de textes et des œuvres complètes. En vue des épreuves du baccalauréat, la pratique du commentaire de texte (écrit et oral) et de l’écriture d’invention est approfondie, et la dissertation littéraire est abordée.</w:t>
      </w:r>
    </w:p>
    <w:p w:rsidR="00E622A4" w:rsidRPr="00E622A4" w:rsidRDefault="00E622A4" w:rsidP="00E622A4">
      <w:pPr>
        <w:shd w:val="clear" w:color="auto" w:fill="FFFFFF"/>
        <w:spacing w:before="225" w:after="0" w:line="240" w:lineRule="auto"/>
        <w:outlineLvl w:val="4"/>
        <w:rPr>
          <w:rFonts w:ascii="Arial" w:eastAsia="Times New Roman" w:hAnsi="Arial" w:cs="Arial"/>
          <w:b/>
          <w:bCs/>
          <w:color w:val="AC1C72"/>
          <w:sz w:val="18"/>
          <w:szCs w:val="18"/>
          <w:lang w:val="fr-FR" w:eastAsia="sv-SE"/>
        </w:rPr>
      </w:pPr>
      <w:r w:rsidRPr="00E622A4">
        <w:rPr>
          <w:rFonts w:ascii="Arial" w:eastAsia="Times New Roman" w:hAnsi="Arial" w:cs="Arial"/>
          <w:b/>
          <w:bCs/>
          <w:color w:val="AC1C72"/>
          <w:sz w:val="18"/>
          <w:szCs w:val="18"/>
          <w:lang w:val="fr-FR" w:eastAsia="sv-SE"/>
        </w:rPr>
        <w:t>Histoire-géographie</w:t>
      </w:r>
    </w:p>
    <w:p w:rsidR="00E622A4" w:rsidRPr="00E622A4" w:rsidRDefault="00E622A4" w:rsidP="00E622A4">
      <w:pPr>
        <w:shd w:val="clear" w:color="auto" w:fill="FFFFFF"/>
        <w:spacing w:before="120" w:after="120" w:line="240" w:lineRule="auto"/>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En histoire, le programme replace l’histoire des Européens dans celle du monde, de l’Antiquité au milieu du XIXe siècle. En suivant une progression chronologique, l’enseignement propose une approche thématique et problématisée des périodes étudiées.</w:t>
      </w:r>
    </w:p>
    <w:p w:rsidR="00E622A4" w:rsidRPr="00E622A4" w:rsidRDefault="00E622A4" w:rsidP="00E622A4">
      <w:pPr>
        <w:shd w:val="clear" w:color="auto" w:fill="FFFFFF"/>
        <w:spacing w:before="120" w:after="120" w:line="240" w:lineRule="auto"/>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En géographie, le programme propose quatre thèmes centrés sur les questions de développement durable. Des études de cas permettent d’étudier l’organisation, l’aménagement et le développement des territoires en croisant leurs dimensions sociales, économiques et environnementales.</w:t>
      </w:r>
    </w:p>
    <w:p w:rsidR="00E622A4" w:rsidRPr="00E622A4" w:rsidRDefault="00E622A4" w:rsidP="00E622A4">
      <w:pPr>
        <w:shd w:val="clear" w:color="auto" w:fill="FFFFFF"/>
        <w:spacing w:before="225" w:after="0" w:line="240" w:lineRule="auto"/>
        <w:outlineLvl w:val="4"/>
        <w:rPr>
          <w:rFonts w:ascii="Arial" w:eastAsia="Times New Roman" w:hAnsi="Arial" w:cs="Arial"/>
          <w:b/>
          <w:bCs/>
          <w:color w:val="AC1C72"/>
          <w:sz w:val="18"/>
          <w:szCs w:val="18"/>
          <w:lang w:val="fr-FR" w:eastAsia="sv-SE"/>
        </w:rPr>
      </w:pPr>
      <w:r w:rsidRPr="00E622A4">
        <w:rPr>
          <w:rFonts w:ascii="Arial" w:eastAsia="Times New Roman" w:hAnsi="Arial" w:cs="Arial"/>
          <w:b/>
          <w:bCs/>
          <w:color w:val="AC1C72"/>
          <w:sz w:val="18"/>
          <w:szCs w:val="18"/>
          <w:lang w:val="fr-FR" w:eastAsia="sv-SE"/>
        </w:rPr>
        <w:t>Langue vivante 1 (LV1) et langue vivante 2 (LV2)</w:t>
      </w:r>
    </w:p>
    <w:p w:rsidR="00E622A4" w:rsidRPr="00E622A4" w:rsidRDefault="00E622A4" w:rsidP="00E622A4">
      <w:pPr>
        <w:shd w:val="clear" w:color="auto" w:fill="FFFFFF"/>
        <w:spacing w:before="120" w:after="120" w:line="240" w:lineRule="auto"/>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Le programme de langues vivantes s’inscrit dans la continuité du collège. Il s'appuie sur le Cadre européen commun de référence pour les langues.</w:t>
      </w:r>
    </w:p>
    <w:p w:rsidR="00E622A4" w:rsidRPr="00E622A4" w:rsidRDefault="00E622A4" w:rsidP="00E622A4">
      <w:pPr>
        <w:shd w:val="clear" w:color="auto" w:fill="FFFFFF"/>
        <w:spacing w:before="120" w:after="120" w:line="240" w:lineRule="auto"/>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Les contextes d’usage de la langue étudiée reposent sur "l’art de vivre ensemble" : famille, communautés, villes, territoires. Ils s'organisent autour de trois notions : mémoire, sentiment d’appartenance et visions d’avenir. Pour chaque langue, ces notions sont déclinées en problématiques inhérentes à ses spécificités culturelles et linguistiques.</w:t>
      </w:r>
    </w:p>
    <w:p w:rsidR="00E622A4" w:rsidRPr="00E622A4" w:rsidRDefault="00E622A4" w:rsidP="00E622A4">
      <w:pPr>
        <w:shd w:val="clear" w:color="auto" w:fill="FFFFFF"/>
        <w:spacing w:before="225" w:after="0" w:line="240" w:lineRule="auto"/>
        <w:outlineLvl w:val="4"/>
        <w:rPr>
          <w:rFonts w:ascii="Arial" w:eastAsia="Times New Roman" w:hAnsi="Arial" w:cs="Arial"/>
          <w:b/>
          <w:bCs/>
          <w:color w:val="AC1C72"/>
          <w:sz w:val="18"/>
          <w:szCs w:val="18"/>
          <w:lang w:val="fr-FR" w:eastAsia="sv-SE"/>
        </w:rPr>
      </w:pPr>
      <w:r w:rsidRPr="00E622A4">
        <w:rPr>
          <w:rFonts w:ascii="Arial" w:eastAsia="Times New Roman" w:hAnsi="Arial" w:cs="Arial"/>
          <w:b/>
          <w:bCs/>
          <w:color w:val="AC1C72"/>
          <w:sz w:val="18"/>
          <w:szCs w:val="18"/>
          <w:lang w:val="fr-FR" w:eastAsia="sv-SE"/>
        </w:rPr>
        <w:t>Mathématiques</w:t>
      </w:r>
    </w:p>
    <w:p w:rsidR="00E622A4" w:rsidRPr="00E622A4" w:rsidRDefault="00E622A4" w:rsidP="00E622A4">
      <w:pPr>
        <w:shd w:val="clear" w:color="auto" w:fill="FFFFFF"/>
        <w:spacing w:before="120" w:after="120" w:line="240" w:lineRule="auto"/>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Le programme traite trois domaines :</w:t>
      </w:r>
    </w:p>
    <w:p w:rsidR="00E622A4" w:rsidRPr="00E622A4" w:rsidRDefault="00E622A4" w:rsidP="00E622A4">
      <w:pPr>
        <w:numPr>
          <w:ilvl w:val="0"/>
          <w:numId w:val="7"/>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les fonctions</w:t>
      </w:r>
    </w:p>
    <w:p w:rsidR="00E622A4" w:rsidRPr="00E622A4" w:rsidRDefault="00E622A4" w:rsidP="00E622A4">
      <w:pPr>
        <w:numPr>
          <w:ilvl w:val="0"/>
          <w:numId w:val="7"/>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la géométrie</w:t>
      </w:r>
    </w:p>
    <w:p w:rsidR="00E622A4" w:rsidRPr="00E622A4" w:rsidRDefault="00E622A4" w:rsidP="00E622A4">
      <w:pPr>
        <w:numPr>
          <w:ilvl w:val="0"/>
          <w:numId w:val="7"/>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les statistiques et probabilités</w:t>
      </w:r>
    </w:p>
    <w:p w:rsidR="00E622A4" w:rsidRPr="00E622A4" w:rsidRDefault="00E622A4" w:rsidP="00E622A4">
      <w:pPr>
        <w:shd w:val="clear" w:color="auto" w:fill="FFFFFF"/>
        <w:spacing w:before="120" w:after="120" w:line="240" w:lineRule="auto"/>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Les activités mathématiques proposées sont diversifiées :</w:t>
      </w:r>
    </w:p>
    <w:p w:rsidR="00E622A4" w:rsidRPr="00E622A4" w:rsidRDefault="00E622A4" w:rsidP="00E622A4">
      <w:pPr>
        <w:numPr>
          <w:ilvl w:val="0"/>
          <w:numId w:val="8"/>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 xml:space="preserve">chercher, expérimenter, en particulier à l’aide d’outils numériques </w:t>
      </w:r>
    </w:p>
    <w:p w:rsidR="00E622A4" w:rsidRPr="00E622A4" w:rsidRDefault="00E622A4" w:rsidP="00E622A4">
      <w:pPr>
        <w:numPr>
          <w:ilvl w:val="0"/>
          <w:numId w:val="8"/>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 xml:space="preserve">appliquer des techniques et mettre en œuvre des algorithmes </w:t>
      </w:r>
    </w:p>
    <w:p w:rsidR="00E622A4" w:rsidRPr="00E622A4" w:rsidRDefault="00E622A4" w:rsidP="00E622A4">
      <w:pPr>
        <w:numPr>
          <w:ilvl w:val="0"/>
          <w:numId w:val="8"/>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 xml:space="preserve">raisonner, démontrer </w:t>
      </w:r>
    </w:p>
    <w:p w:rsidR="00E622A4" w:rsidRPr="00E622A4" w:rsidRDefault="00E622A4" w:rsidP="00E622A4">
      <w:pPr>
        <w:numPr>
          <w:ilvl w:val="0"/>
          <w:numId w:val="8"/>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expliquer oralement une démarche, communiquer un résultat par oral ou par écrit</w:t>
      </w:r>
    </w:p>
    <w:p w:rsidR="00E622A4" w:rsidRPr="00E622A4" w:rsidRDefault="00E622A4" w:rsidP="00E622A4">
      <w:pPr>
        <w:shd w:val="clear" w:color="auto" w:fill="FFFFFF"/>
        <w:spacing w:before="225" w:after="0" w:line="240" w:lineRule="auto"/>
        <w:outlineLvl w:val="4"/>
        <w:rPr>
          <w:rFonts w:ascii="Arial" w:eastAsia="Times New Roman" w:hAnsi="Arial" w:cs="Arial"/>
          <w:b/>
          <w:bCs/>
          <w:color w:val="AC1C72"/>
          <w:sz w:val="18"/>
          <w:szCs w:val="18"/>
          <w:lang w:val="fr-FR" w:eastAsia="sv-SE"/>
        </w:rPr>
      </w:pPr>
      <w:r w:rsidRPr="00E622A4">
        <w:rPr>
          <w:rFonts w:ascii="Arial" w:eastAsia="Times New Roman" w:hAnsi="Arial" w:cs="Arial"/>
          <w:b/>
          <w:bCs/>
          <w:color w:val="AC1C72"/>
          <w:sz w:val="18"/>
          <w:szCs w:val="18"/>
          <w:lang w:val="fr-FR" w:eastAsia="sv-SE"/>
        </w:rPr>
        <w:lastRenderedPageBreak/>
        <w:t>Physique-chimie</w:t>
      </w:r>
    </w:p>
    <w:p w:rsidR="00E622A4" w:rsidRPr="00E622A4" w:rsidRDefault="00E622A4" w:rsidP="00E622A4">
      <w:pPr>
        <w:shd w:val="clear" w:color="auto" w:fill="FFFFFF"/>
        <w:spacing w:before="120" w:after="120" w:line="240" w:lineRule="auto"/>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L’enseignement de physique-chimie est construit autour de trois thèmes :</w:t>
      </w:r>
    </w:p>
    <w:p w:rsidR="00E622A4" w:rsidRPr="00E622A4" w:rsidRDefault="00E622A4" w:rsidP="00E622A4">
      <w:pPr>
        <w:numPr>
          <w:ilvl w:val="0"/>
          <w:numId w:val="9"/>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 xml:space="preserve">la santé </w:t>
      </w:r>
    </w:p>
    <w:p w:rsidR="00E622A4" w:rsidRPr="00E622A4" w:rsidRDefault="00E622A4" w:rsidP="00E622A4">
      <w:pPr>
        <w:numPr>
          <w:ilvl w:val="0"/>
          <w:numId w:val="9"/>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 xml:space="preserve">la pratique du sport </w:t>
      </w:r>
    </w:p>
    <w:p w:rsidR="00E622A4" w:rsidRPr="00E622A4" w:rsidRDefault="00E622A4" w:rsidP="00E622A4">
      <w:pPr>
        <w:numPr>
          <w:ilvl w:val="0"/>
          <w:numId w:val="9"/>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l'Univers</w:t>
      </w:r>
    </w:p>
    <w:p w:rsidR="00E622A4" w:rsidRPr="00E622A4" w:rsidRDefault="00E622A4" w:rsidP="00E622A4">
      <w:pPr>
        <w:shd w:val="clear" w:color="auto" w:fill="FFFFFF"/>
        <w:spacing w:before="120" w:after="120" w:line="240" w:lineRule="auto"/>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Il aborde de grandes questions de société, en propose une perspective historique et dispense des connaissances scientifiques. Une place importante est donnée à la démarche scientifique et à l’approche expérimentale.</w:t>
      </w:r>
    </w:p>
    <w:p w:rsidR="00E622A4" w:rsidRPr="00E622A4" w:rsidRDefault="00E622A4" w:rsidP="00E622A4">
      <w:pPr>
        <w:shd w:val="clear" w:color="auto" w:fill="FFFFFF"/>
        <w:spacing w:before="225" w:after="0" w:line="240" w:lineRule="auto"/>
        <w:outlineLvl w:val="4"/>
        <w:rPr>
          <w:rFonts w:ascii="Arial" w:eastAsia="Times New Roman" w:hAnsi="Arial" w:cs="Arial"/>
          <w:b/>
          <w:bCs/>
          <w:color w:val="AC1C72"/>
          <w:sz w:val="18"/>
          <w:szCs w:val="18"/>
          <w:lang w:val="fr-FR" w:eastAsia="sv-SE"/>
        </w:rPr>
      </w:pPr>
      <w:r w:rsidRPr="00E622A4">
        <w:rPr>
          <w:rFonts w:ascii="Arial" w:eastAsia="Times New Roman" w:hAnsi="Arial" w:cs="Arial"/>
          <w:b/>
          <w:bCs/>
          <w:color w:val="AC1C72"/>
          <w:sz w:val="18"/>
          <w:szCs w:val="18"/>
          <w:lang w:val="fr-FR" w:eastAsia="sv-SE"/>
        </w:rPr>
        <w:t>Sciences de la vie et de la Terre</w:t>
      </w:r>
    </w:p>
    <w:p w:rsidR="00E622A4" w:rsidRPr="00E622A4" w:rsidRDefault="00E622A4" w:rsidP="00E622A4">
      <w:pPr>
        <w:shd w:val="clear" w:color="auto" w:fill="FFFFFF"/>
        <w:spacing w:before="120" w:after="120" w:line="240" w:lineRule="auto"/>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Trois thématiques structurent cet enseignement :</w:t>
      </w:r>
    </w:p>
    <w:p w:rsidR="00E622A4" w:rsidRPr="00E622A4" w:rsidRDefault="00E622A4" w:rsidP="00E622A4">
      <w:pPr>
        <w:numPr>
          <w:ilvl w:val="0"/>
          <w:numId w:val="10"/>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 xml:space="preserve">la Terre dans l’Univers, la vie et l’évolution du vivant </w:t>
      </w:r>
    </w:p>
    <w:p w:rsidR="00E622A4" w:rsidRPr="00E622A4" w:rsidRDefault="00E622A4" w:rsidP="00E622A4">
      <w:pPr>
        <w:numPr>
          <w:ilvl w:val="0"/>
          <w:numId w:val="10"/>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 xml:space="preserve">les enjeux planétaires contemporains </w:t>
      </w:r>
    </w:p>
    <w:p w:rsidR="00E622A4" w:rsidRPr="00E622A4" w:rsidRDefault="00E622A4" w:rsidP="00E622A4">
      <w:pPr>
        <w:numPr>
          <w:ilvl w:val="0"/>
          <w:numId w:val="10"/>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le corps humain et la santé</w:t>
      </w:r>
    </w:p>
    <w:p w:rsidR="00E622A4" w:rsidRPr="00E622A4" w:rsidRDefault="00E622A4" w:rsidP="00E622A4">
      <w:pPr>
        <w:shd w:val="clear" w:color="auto" w:fill="FFFFFF"/>
        <w:spacing w:before="120" w:after="120" w:line="240" w:lineRule="auto"/>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Le programme aborde de grands problèmes auxquels l’humanité se trouve confrontée. Il montre aussi les méthodes d’argumentation des sciences et apprend à exercer sa responsabilité en matière de santé ou d’environnement.</w:t>
      </w:r>
    </w:p>
    <w:p w:rsidR="00E622A4" w:rsidRPr="00E622A4" w:rsidRDefault="00E622A4" w:rsidP="00E622A4">
      <w:pPr>
        <w:shd w:val="clear" w:color="auto" w:fill="FFFFFF"/>
        <w:spacing w:before="225" w:after="0" w:line="240" w:lineRule="auto"/>
        <w:outlineLvl w:val="4"/>
        <w:rPr>
          <w:rFonts w:ascii="Arial" w:eastAsia="Times New Roman" w:hAnsi="Arial" w:cs="Arial"/>
          <w:b/>
          <w:bCs/>
          <w:color w:val="AC1C72"/>
          <w:sz w:val="18"/>
          <w:szCs w:val="18"/>
          <w:lang w:val="fr-FR" w:eastAsia="sv-SE"/>
        </w:rPr>
      </w:pPr>
      <w:r w:rsidRPr="00E622A4">
        <w:rPr>
          <w:rFonts w:ascii="Arial" w:eastAsia="Times New Roman" w:hAnsi="Arial" w:cs="Arial"/>
          <w:b/>
          <w:bCs/>
          <w:color w:val="AC1C72"/>
          <w:sz w:val="18"/>
          <w:szCs w:val="18"/>
          <w:lang w:val="fr-FR" w:eastAsia="sv-SE"/>
        </w:rPr>
        <w:t>Éducation physique et sportive</w:t>
      </w:r>
    </w:p>
    <w:p w:rsidR="00E622A4" w:rsidRPr="00E622A4" w:rsidRDefault="00E622A4" w:rsidP="00E622A4">
      <w:pPr>
        <w:shd w:val="clear" w:color="auto" w:fill="FFFFFF"/>
        <w:spacing w:before="120" w:after="120" w:line="240" w:lineRule="auto"/>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L’EPS offre une pratique adaptée et diversifiée d’activités physiques, sportives et artistiques. Elle permet à chaque élève de mobiliser et développer ses ressources pour enrichir sa motricité et entretenir sa santé.</w:t>
      </w:r>
    </w:p>
    <w:p w:rsidR="00E622A4" w:rsidRPr="00E622A4" w:rsidRDefault="00E622A4" w:rsidP="00E622A4">
      <w:pPr>
        <w:shd w:val="clear" w:color="auto" w:fill="FFFFFF"/>
        <w:spacing w:before="225" w:after="0" w:line="240" w:lineRule="auto"/>
        <w:outlineLvl w:val="4"/>
        <w:rPr>
          <w:rFonts w:ascii="Arial" w:eastAsia="Times New Roman" w:hAnsi="Arial" w:cs="Arial"/>
          <w:b/>
          <w:bCs/>
          <w:color w:val="AC1C72"/>
          <w:sz w:val="18"/>
          <w:szCs w:val="18"/>
          <w:lang w:val="fr-FR" w:eastAsia="sv-SE"/>
        </w:rPr>
      </w:pPr>
      <w:r w:rsidRPr="00E622A4">
        <w:rPr>
          <w:rFonts w:ascii="Arial" w:eastAsia="Times New Roman" w:hAnsi="Arial" w:cs="Arial"/>
          <w:b/>
          <w:bCs/>
          <w:color w:val="AC1C72"/>
          <w:sz w:val="18"/>
          <w:szCs w:val="18"/>
          <w:lang w:val="fr-FR" w:eastAsia="sv-SE"/>
        </w:rPr>
        <w:t>Éducation civique, juridique et sociale</w:t>
      </w:r>
    </w:p>
    <w:p w:rsidR="00E622A4" w:rsidRPr="00E622A4" w:rsidRDefault="00E622A4" w:rsidP="00E622A4">
      <w:pPr>
        <w:shd w:val="clear" w:color="auto" w:fill="FFFFFF"/>
        <w:spacing w:before="120" w:after="120" w:line="240" w:lineRule="auto"/>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À travers des études concrètes, la question des règles collectives qui organisent la vie de tous en société et fondent l’État de droit sont étudiées.</w:t>
      </w:r>
    </w:p>
    <w:p w:rsidR="00E622A4" w:rsidRPr="00E622A4" w:rsidRDefault="00E622A4" w:rsidP="00E622A4">
      <w:pPr>
        <w:pBdr>
          <w:bottom w:val="single" w:sz="6" w:space="4" w:color="AC1C72"/>
        </w:pBdr>
        <w:shd w:val="clear" w:color="auto" w:fill="FFFFFF"/>
        <w:spacing w:before="195" w:after="120" w:line="240" w:lineRule="auto"/>
        <w:outlineLvl w:val="3"/>
        <w:rPr>
          <w:rFonts w:ascii="Arial" w:eastAsia="Times New Roman" w:hAnsi="Arial" w:cs="Arial"/>
          <w:b/>
          <w:bCs/>
          <w:color w:val="AD1C72"/>
          <w:lang w:val="fr-FR" w:eastAsia="sv-SE"/>
        </w:rPr>
      </w:pPr>
      <w:bookmarkStart w:id="2" w:name="Enseignements_d’exploration"/>
      <w:bookmarkEnd w:id="2"/>
      <w:r w:rsidRPr="00E622A4">
        <w:rPr>
          <w:rFonts w:ascii="Arial" w:eastAsia="Times New Roman" w:hAnsi="Arial" w:cs="Arial"/>
          <w:b/>
          <w:bCs/>
          <w:color w:val="AD1C72"/>
          <w:lang w:val="fr-FR" w:eastAsia="sv-SE"/>
        </w:rPr>
        <w:t>Enseignements d’exploration</w:t>
      </w:r>
    </w:p>
    <w:p w:rsidR="00E622A4" w:rsidRPr="00E622A4" w:rsidRDefault="00E622A4" w:rsidP="00E622A4">
      <w:pPr>
        <w:shd w:val="clear" w:color="auto" w:fill="FFFFFF"/>
        <w:spacing w:before="120" w:after="120" w:line="240" w:lineRule="auto"/>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 xml:space="preserve">En seconde, en complément des enseignements généraux communs tels que le français ou les mathématiques, les élèves suivent désormais </w:t>
      </w:r>
      <w:r w:rsidRPr="00E622A4">
        <w:rPr>
          <w:rFonts w:ascii="Arial" w:eastAsia="Times New Roman" w:hAnsi="Arial" w:cs="Arial"/>
          <w:b/>
          <w:bCs/>
          <w:sz w:val="18"/>
          <w:szCs w:val="18"/>
          <w:lang w:val="fr-FR" w:eastAsia="sv-SE"/>
        </w:rPr>
        <w:t>deux enseignements d’exploration de 1 h 30 par semaine chacun</w:t>
      </w:r>
      <w:r w:rsidRPr="00E622A4">
        <w:rPr>
          <w:rFonts w:ascii="Arial" w:eastAsia="Times New Roman" w:hAnsi="Arial" w:cs="Arial"/>
          <w:sz w:val="18"/>
          <w:szCs w:val="18"/>
          <w:lang w:val="fr-FR" w:eastAsia="sv-SE"/>
        </w:rPr>
        <w:t>. Les objectifs de ces enseignements sont :</w:t>
      </w:r>
    </w:p>
    <w:p w:rsidR="00E622A4" w:rsidRPr="00E622A4" w:rsidRDefault="00E622A4" w:rsidP="00E622A4">
      <w:pPr>
        <w:numPr>
          <w:ilvl w:val="0"/>
          <w:numId w:val="11"/>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 xml:space="preserve">faire découvrir des champs disciplinaires de connaissances et les méthodes associées </w:t>
      </w:r>
    </w:p>
    <w:p w:rsidR="00E622A4" w:rsidRPr="00E622A4" w:rsidRDefault="00E622A4" w:rsidP="00E622A4">
      <w:pPr>
        <w:numPr>
          <w:ilvl w:val="0"/>
          <w:numId w:val="11"/>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informer sur les cursus possibles au cycle terminal et dans le supérieur : IUT, classes préparatoires, université, etc.</w:t>
      </w:r>
    </w:p>
    <w:p w:rsidR="00E622A4" w:rsidRPr="00E622A4" w:rsidRDefault="00E622A4" w:rsidP="00E622A4">
      <w:pPr>
        <w:numPr>
          <w:ilvl w:val="0"/>
          <w:numId w:val="11"/>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identifier les activités professionnelles auxquelles ces cursus peuvent conduire</w:t>
      </w:r>
    </w:p>
    <w:p w:rsidR="00E622A4" w:rsidRPr="00E622A4" w:rsidRDefault="00E622A4" w:rsidP="00E622A4">
      <w:pPr>
        <w:shd w:val="clear" w:color="auto" w:fill="FFFFFF"/>
        <w:spacing w:before="120" w:after="120" w:line="240" w:lineRule="auto"/>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 xml:space="preserve">Ces enseignements comptent </w:t>
      </w:r>
      <w:r w:rsidRPr="00E622A4">
        <w:rPr>
          <w:rFonts w:ascii="Arial" w:eastAsia="Times New Roman" w:hAnsi="Arial" w:cs="Arial"/>
          <w:b/>
          <w:bCs/>
          <w:sz w:val="18"/>
          <w:szCs w:val="18"/>
          <w:lang w:val="fr-FR" w:eastAsia="sv-SE"/>
        </w:rPr>
        <w:t>54 heures par an, soit 1h30 par semaine.</w:t>
      </w:r>
    </w:p>
    <w:p w:rsidR="00E622A4" w:rsidRPr="00E622A4" w:rsidRDefault="00E622A4" w:rsidP="00E622A4">
      <w:pPr>
        <w:shd w:val="clear" w:color="auto" w:fill="FFFFFF"/>
        <w:spacing w:before="120" w:after="120" w:line="240" w:lineRule="auto"/>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Chacun peut ainsi expérimenter de nouvelles disciplines, afin de faciliter ensuite ses choix d’orientation.</w:t>
      </w:r>
    </w:p>
    <w:p w:rsidR="00E622A4" w:rsidRPr="00E622A4" w:rsidRDefault="00E622A4" w:rsidP="00E622A4">
      <w:pPr>
        <w:shd w:val="clear" w:color="auto" w:fill="FFFFFF"/>
        <w:spacing w:before="225" w:after="0" w:line="240" w:lineRule="auto"/>
        <w:outlineLvl w:val="4"/>
        <w:rPr>
          <w:rFonts w:ascii="Arial" w:eastAsia="Times New Roman" w:hAnsi="Arial" w:cs="Arial"/>
          <w:b/>
          <w:bCs/>
          <w:color w:val="AC1C72"/>
          <w:sz w:val="18"/>
          <w:szCs w:val="18"/>
          <w:lang w:val="fr-FR" w:eastAsia="sv-SE"/>
        </w:rPr>
      </w:pPr>
      <w:r w:rsidRPr="00E622A4">
        <w:rPr>
          <w:rFonts w:ascii="Arial" w:eastAsia="Times New Roman" w:hAnsi="Arial" w:cs="Arial"/>
          <w:b/>
          <w:bCs/>
          <w:color w:val="AC1C72"/>
          <w:sz w:val="18"/>
          <w:szCs w:val="18"/>
          <w:lang w:val="fr-FR" w:eastAsia="sv-SE"/>
        </w:rPr>
        <w:t>Deux enseignements au choix</w:t>
      </w:r>
    </w:p>
    <w:p w:rsidR="00E622A4" w:rsidRPr="00E622A4" w:rsidRDefault="00E622A4" w:rsidP="00E622A4">
      <w:pPr>
        <w:shd w:val="clear" w:color="auto" w:fill="FFFFFF"/>
        <w:spacing w:before="120" w:after="120" w:line="240" w:lineRule="auto"/>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Chaque élève choisit deux enseignements d’exploration, qui ne conditionnent en rien son orientation en première :</w:t>
      </w:r>
    </w:p>
    <w:p w:rsidR="00E622A4" w:rsidRPr="00E622A4" w:rsidRDefault="00E622A4" w:rsidP="00E622A4">
      <w:pPr>
        <w:numPr>
          <w:ilvl w:val="0"/>
          <w:numId w:val="12"/>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 xml:space="preserve">au moins un enseignement d’exploration d’économie : "principes fondamentaux de l’économie et de la gestion" ou "sciences économiques et sociales" </w:t>
      </w:r>
    </w:p>
    <w:p w:rsidR="00E622A4" w:rsidRPr="00E622A4" w:rsidRDefault="00E622A4" w:rsidP="00E622A4">
      <w:pPr>
        <w:numPr>
          <w:ilvl w:val="0"/>
          <w:numId w:val="12"/>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 xml:space="preserve">un second enseignement d’exploration, différent du premier, à choisir parmi 12 matières </w:t>
      </w:r>
    </w:p>
    <w:p w:rsidR="00E622A4" w:rsidRPr="00E622A4" w:rsidRDefault="00E622A4" w:rsidP="00E622A4">
      <w:pPr>
        <w:shd w:val="clear" w:color="auto" w:fill="FFFFFF"/>
        <w:spacing w:before="225" w:after="0" w:line="240" w:lineRule="auto"/>
        <w:outlineLvl w:val="4"/>
        <w:rPr>
          <w:rFonts w:ascii="Arial" w:eastAsia="Times New Roman" w:hAnsi="Arial" w:cs="Arial"/>
          <w:b/>
          <w:bCs/>
          <w:color w:val="AC1C72"/>
          <w:sz w:val="18"/>
          <w:szCs w:val="18"/>
          <w:lang w:val="fr-FR" w:eastAsia="sv-SE"/>
        </w:rPr>
      </w:pPr>
      <w:r w:rsidRPr="00E622A4">
        <w:rPr>
          <w:rFonts w:ascii="Arial" w:eastAsia="Times New Roman" w:hAnsi="Arial" w:cs="Arial"/>
          <w:b/>
          <w:bCs/>
          <w:color w:val="AC1C72"/>
          <w:sz w:val="18"/>
          <w:szCs w:val="18"/>
          <w:lang w:val="fr-FR" w:eastAsia="sv-SE"/>
        </w:rPr>
        <w:t>Une offre complémentaire pour les enseignements technologiques</w:t>
      </w:r>
    </w:p>
    <w:p w:rsidR="00E622A4" w:rsidRPr="00E622A4" w:rsidRDefault="00E622A4" w:rsidP="00E622A4">
      <w:pPr>
        <w:shd w:val="clear" w:color="auto" w:fill="FFFFFF"/>
        <w:spacing w:before="120" w:after="120" w:line="240" w:lineRule="auto"/>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En plus de l’enseignement d’exploration d’économie, l’élève peut choisir deux enseignements technologiques : biotechnologies, sciences et laboratoire, santé et social, création et innovation technologiques, sciences de l’ingénieur. L’objectif est de valoriser la voie technologique.</w:t>
      </w:r>
    </w:p>
    <w:p w:rsidR="00E622A4" w:rsidRPr="00E622A4" w:rsidRDefault="00E622A4" w:rsidP="00E622A4">
      <w:pPr>
        <w:shd w:val="clear" w:color="auto" w:fill="FFFFFF"/>
        <w:spacing w:before="225" w:after="0" w:line="240" w:lineRule="auto"/>
        <w:outlineLvl w:val="4"/>
        <w:rPr>
          <w:rFonts w:ascii="Arial" w:eastAsia="Times New Roman" w:hAnsi="Arial" w:cs="Arial"/>
          <w:b/>
          <w:bCs/>
          <w:color w:val="AC1C72"/>
          <w:sz w:val="18"/>
          <w:szCs w:val="18"/>
          <w:lang w:val="fr-FR" w:eastAsia="sv-SE"/>
        </w:rPr>
      </w:pPr>
      <w:r w:rsidRPr="00E622A4">
        <w:rPr>
          <w:rFonts w:ascii="Arial" w:eastAsia="Times New Roman" w:hAnsi="Arial" w:cs="Arial"/>
          <w:b/>
          <w:bCs/>
          <w:color w:val="AC1C72"/>
          <w:sz w:val="18"/>
          <w:szCs w:val="18"/>
          <w:lang w:val="fr-FR" w:eastAsia="sv-SE"/>
        </w:rPr>
        <w:t>Formations spécifiques</w:t>
      </w:r>
    </w:p>
    <w:p w:rsidR="00E622A4" w:rsidRPr="00E622A4" w:rsidRDefault="00E622A4" w:rsidP="00E622A4">
      <w:pPr>
        <w:shd w:val="clear" w:color="auto" w:fill="FFFFFF"/>
        <w:spacing w:before="120" w:after="120" w:line="240" w:lineRule="auto"/>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Les deux enseignements d’exploration peuvent être remplacés par un seul enseignement, en raison des spécificités des formations auxquelles il conduit et des horaires qu’il nécessite :</w:t>
      </w:r>
    </w:p>
    <w:p w:rsidR="00E622A4" w:rsidRPr="00E622A4" w:rsidRDefault="00E622A4" w:rsidP="00E622A4">
      <w:pPr>
        <w:numPr>
          <w:ilvl w:val="0"/>
          <w:numId w:val="13"/>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 xml:space="preserve">éducation physique et sportive (180 h) </w:t>
      </w:r>
    </w:p>
    <w:p w:rsidR="00E622A4" w:rsidRPr="00E622A4" w:rsidRDefault="00E622A4" w:rsidP="00E622A4">
      <w:pPr>
        <w:numPr>
          <w:ilvl w:val="0"/>
          <w:numId w:val="13"/>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 xml:space="preserve">création et culture design (216 h) </w:t>
      </w:r>
    </w:p>
    <w:p w:rsidR="00E622A4" w:rsidRPr="00E622A4" w:rsidRDefault="00E622A4" w:rsidP="00E622A4">
      <w:pPr>
        <w:numPr>
          <w:ilvl w:val="0"/>
          <w:numId w:val="13"/>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arts du cirque (216 h)</w:t>
      </w:r>
    </w:p>
    <w:p w:rsidR="00143919" w:rsidRDefault="00143919" w:rsidP="00E622A4">
      <w:pPr>
        <w:shd w:val="clear" w:color="auto" w:fill="FFFFFF"/>
        <w:spacing w:before="225" w:after="0" w:line="240" w:lineRule="auto"/>
        <w:outlineLvl w:val="4"/>
        <w:rPr>
          <w:rFonts w:ascii="Arial" w:eastAsia="Times New Roman" w:hAnsi="Arial" w:cs="Arial"/>
          <w:b/>
          <w:bCs/>
          <w:color w:val="AC1C72"/>
          <w:sz w:val="18"/>
          <w:szCs w:val="18"/>
          <w:lang w:val="fr-FR" w:eastAsia="sv-SE"/>
        </w:rPr>
      </w:pPr>
    </w:p>
    <w:p w:rsidR="00143919" w:rsidRDefault="00143919" w:rsidP="00E622A4">
      <w:pPr>
        <w:shd w:val="clear" w:color="auto" w:fill="FFFFFF"/>
        <w:spacing w:before="225" w:after="0" w:line="240" w:lineRule="auto"/>
        <w:outlineLvl w:val="4"/>
        <w:rPr>
          <w:rFonts w:ascii="Arial" w:eastAsia="Times New Roman" w:hAnsi="Arial" w:cs="Arial"/>
          <w:b/>
          <w:bCs/>
          <w:color w:val="AC1C72"/>
          <w:sz w:val="18"/>
          <w:szCs w:val="18"/>
          <w:lang w:val="fr-FR" w:eastAsia="sv-SE"/>
        </w:rPr>
      </w:pPr>
    </w:p>
    <w:p w:rsidR="00143919" w:rsidRDefault="00143919" w:rsidP="00E622A4">
      <w:pPr>
        <w:shd w:val="clear" w:color="auto" w:fill="FFFFFF"/>
        <w:spacing w:before="225" w:after="0" w:line="240" w:lineRule="auto"/>
        <w:outlineLvl w:val="4"/>
        <w:rPr>
          <w:rFonts w:ascii="Arial" w:eastAsia="Times New Roman" w:hAnsi="Arial" w:cs="Arial"/>
          <w:b/>
          <w:bCs/>
          <w:color w:val="AC1C72"/>
          <w:sz w:val="18"/>
          <w:szCs w:val="18"/>
          <w:lang w:val="fr-FR" w:eastAsia="sv-SE"/>
        </w:rPr>
      </w:pPr>
    </w:p>
    <w:p w:rsidR="00E622A4" w:rsidRPr="00E622A4" w:rsidRDefault="00E622A4" w:rsidP="00E622A4">
      <w:pPr>
        <w:shd w:val="clear" w:color="auto" w:fill="FFFFFF"/>
        <w:spacing w:before="225" w:after="0" w:line="240" w:lineRule="auto"/>
        <w:outlineLvl w:val="4"/>
        <w:rPr>
          <w:rFonts w:ascii="Arial" w:eastAsia="Times New Roman" w:hAnsi="Arial" w:cs="Arial"/>
          <w:b/>
          <w:bCs/>
          <w:color w:val="AC1C72"/>
          <w:sz w:val="18"/>
          <w:szCs w:val="18"/>
          <w:lang w:val="fr-FR" w:eastAsia="sv-SE"/>
        </w:rPr>
      </w:pPr>
      <w:r w:rsidRPr="00E622A4">
        <w:rPr>
          <w:rFonts w:ascii="Arial" w:eastAsia="Times New Roman" w:hAnsi="Arial" w:cs="Arial"/>
          <w:b/>
          <w:bCs/>
          <w:color w:val="AC1C72"/>
          <w:sz w:val="18"/>
          <w:szCs w:val="18"/>
          <w:lang w:val="fr-FR" w:eastAsia="sv-SE"/>
        </w:rPr>
        <w:lastRenderedPageBreak/>
        <w:t>Objectifs par enseignement d'exploration</w:t>
      </w:r>
    </w:p>
    <w:p w:rsidR="00E622A4" w:rsidRPr="00E622A4" w:rsidRDefault="00E622A4" w:rsidP="00E622A4">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22A4">
        <w:rPr>
          <w:rFonts w:ascii="Arial" w:eastAsia="Times New Roman" w:hAnsi="Arial" w:cs="Arial"/>
          <w:color w:val="AD1C72"/>
          <w:sz w:val="20"/>
          <w:szCs w:val="20"/>
          <w:lang w:val="fr-FR" w:eastAsia="sv-SE"/>
        </w:rPr>
        <w:t>Arts du cirque</w:t>
      </w:r>
    </w:p>
    <w:p w:rsidR="00E622A4" w:rsidRPr="00E622A4" w:rsidRDefault="00E622A4" w:rsidP="00E622A4">
      <w:pPr>
        <w:numPr>
          <w:ilvl w:val="0"/>
          <w:numId w:val="14"/>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 xml:space="preserve">s’initier à l’univers du cirque, en collaboration avec un partenaire culturel habilité </w:t>
      </w:r>
    </w:p>
    <w:p w:rsidR="00E622A4" w:rsidRPr="00E622A4" w:rsidRDefault="00E622A4" w:rsidP="00E622A4">
      <w:pPr>
        <w:numPr>
          <w:ilvl w:val="0"/>
          <w:numId w:val="14"/>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acquérir des savoir-faire fondamentaux dans les différentes techniques circassiennes</w:t>
      </w:r>
    </w:p>
    <w:p w:rsidR="00E622A4" w:rsidRPr="00E622A4" w:rsidRDefault="00E622A4" w:rsidP="00E622A4">
      <w:pPr>
        <w:numPr>
          <w:ilvl w:val="0"/>
          <w:numId w:val="14"/>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se constituer une culture des arts du cirque et du spectacle vivant</w:t>
      </w:r>
    </w:p>
    <w:p w:rsidR="00E622A4" w:rsidRPr="00E622A4" w:rsidRDefault="00E622A4" w:rsidP="00E622A4">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22A4">
        <w:rPr>
          <w:rFonts w:ascii="Arial" w:eastAsia="Times New Roman" w:hAnsi="Arial" w:cs="Arial"/>
          <w:color w:val="AD1C72"/>
          <w:sz w:val="20"/>
          <w:szCs w:val="20"/>
          <w:lang w:val="fr-FR" w:eastAsia="sv-SE"/>
        </w:rPr>
        <w:t>Biotechnologies</w:t>
      </w:r>
    </w:p>
    <w:p w:rsidR="00E622A4" w:rsidRPr="00E622A4" w:rsidRDefault="00E622A4" w:rsidP="00E622A4">
      <w:pPr>
        <w:numPr>
          <w:ilvl w:val="0"/>
          <w:numId w:val="15"/>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 xml:space="preserve">découvrir les protocoles expérimentaux, les procédés bio-industriels </w:t>
      </w:r>
    </w:p>
    <w:p w:rsidR="00E622A4" w:rsidRPr="00E622A4" w:rsidRDefault="00E622A4" w:rsidP="00E622A4">
      <w:pPr>
        <w:numPr>
          <w:ilvl w:val="0"/>
          <w:numId w:val="15"/>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 xml:space="preserve">aborder les questions de qualité et de sécurité biologiques </w:t>
      </w:r>
    </w:p>
    <w:p w:rsidR="00E622A4" w:rsidRPr="00E622A4" w:rsidRDefault="00E622A4" w:rsidP="00E622A4">
      <w:pPr>
        <w:numPr>
          <w:ilvl w:val="0"/>
          <w:numId w:val="15"/>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réfléchir à la place des sciences et des biotechnologies dans la société actuelle</w:t>
      </w:r>
    </w:p>
    <w:p w:rsidR="00E622A4" w:rsidRPr="00E622A4" w:rsidRDefault="00E622A4" w:rsidP="00E622A4">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22A4">
        <w:rPr>
          <w:rFonts w:ascii="Arial" w:eastAsia="Times New Roman" w:hAnsi="Arial" w:cs="Arial"/>
          <w:color w:val="AD1C72"/>
          <w:sz w:val="20"/>
          <w:szCs w:val="20"/>
          <w:lang w:val="fr-FR" w:eastAsia="sv-SE"/>
        </w:rPr>
        <w:t>Création et activité artistiques : Arts visuels ou Arts du son ou Arts du spectacle ou Patrimoines</w:t>
      </w:r>
    </w:p>
    <w:p w:rsidR="00E622A4" w:rsidRPr="00E622A4" w:rsidRDefault="00E622A4" w:rsidP="00E622A4">
      <w:pPr>
        <w:numPr>
          <w:ilvl w:val="0"/>
          <w:numId w:val="16"/>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 xml:space="preserve">explorer divers lieux et formes et la création artistique contemporaine </w:t>
      </w:r>
    </w:p>
    <w:p w:rsidR="00E622A4" w:rsidRPr="00E622A4" w:rsidRDefault="00E622A4" w:rsidP="00E622A4">
      <w:pPr>
        <w:numPr>
          <w:ilvl w:val="0"/>
          <w:numId w:val="16"/>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 xml:space="preserve">apprécier les enjeux économiques, humains et sociaux de l’art </w:t>
      </w:r>
    </w:p>
    <w:p w:rsidR="00E622A4" w:rsidRPr="00E622A4" w:rsidRDefault="00E622A4" w:rsidP="00E622A4">
      <w:pPr>
        <w:numPr>
          <w:ilvl w:val="0"/>
          <w:numId w:val="16"/>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découvrir la réalité des formations et métiers artistiques et culturels</w:t>
      </w:r>
    </w:p>
    <w:p w:rsidR="00E622A4" w:rsidRPr="00E622A4" w:rsidRDefault="00E622A4" w:rsidP="00E622A4">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22A4">
        <w:rPr>
          <w:rFonts w:ascii="Arial" w:eastAsia="Times New Roman" w:hAnsi="Arial" w:cs="Arial"/>
          <w:color w:val="AD1C72"/>
          <w:sz w:val="20"/>
          <w:szCs w:val="20"/>
          <w:lang w:val="fr-FR" w:eastAsia="sv-SE"/>
        </w:rPr>
        <w:t>Création et culture design</w:t>
      </w:r>
    </w:p>
    <w:p w:rsidR="00E622A4" w:rsidRPr="00E622A4" w:rsidRDefault="00E622A4" w:rsidP="00E622A4">
      <w:pPr>
        <w:numPr>
          <w:ilvl w:val="0"/>
          <w:numId w:val="17"/>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 xml:space="preserve">acquérir les bases d’une pratique exploratoire et créative du design </w:t>
      </w:r>
    </w:p>
    <w:p w:rsidR="00E622A4" w:rsidRPr="00E622A4" w:rsidRDefault="00E622A4" w:rsidP="00E622A4">
      <w:pPr>
        <w:numPr>
          <w:ilvl w:val="0"/>
          <w:numId w:val="17"/>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appréhender une démarche de conception fondée sur des approches sensibles, plastiques, technologiques, économiques de différentes cultures et différentes époques</w:t>
      </w:r>
    </w:p>
    <w:p w:rsidR="00E622A4" w:rsidRPr="00E622A4" w:rsidRDefault="00E622A4" w:rsidP="00E622A4">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22A4">
        <w:rPr>
          <w:rFonts w:ascii="Arial" w:eastAsia="Times New Roman" w:hAnsi="Arial" w:cs="Arial"/>
          <w:color w:val="AD1C72"/>
          <w:sz w:val="20"/>
          <w:szCs w:val="20"/>
          <w:lang w:val="fr-FR" w:eastAsia="sv-SE"/>
        </w:rPr>
        <w:t>Création et innovation technologiques</w:t>
      </w:r>
    </w:p>
    <w:p w:rsidR="00E622A4" w:rsidRPr="00E622A4" w:rsidRDefault="00E622A4" w:rsidP="00E622A4">
      <w:pPr>
        <w:numPr>
          <w:ilvl w:val="0"/>
          <w:numId w:val="18"/>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 xml:space="preserve">comprendre la conception d’un produit ou d’un système technique faisant appel à des principes innovants et répondant aux exigences du développement durable </w:t>
      </w:r>
    </w:p>
    <w:p w:rsidR="00E622A4" w:rsidRPr="00E622A4" w:rsidRDefault="00E622A4" w:rsidP="00E622A4">
      <w:pPr>
        <w:numPr>
          <w:ilvl w:val="0"/>
          <w:numId w:val="18"/>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explorer de manière active des domaines techniques et les méthodes d’innovation</w:t>
      </w:r>
    </w:p>
    <w:p w:rsidR="00E622A4" w:rsidRPr="00E622A4" w:rsidRDefault="00E622A4" w:rsidP="00E622A4">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22A4">
        <w:rPr>
          <w:rFonts w:ascii="Arial" w:eastAsia="Times New Roman" w:hAnsi="Arial" w:cs="Arial"/>
          <w:color w:val="AD1C72"/>
          <w:sz w:val="20"/>
          <w:szCs w:val="20"/>
          <w:lang w:val="fr-FR" w:eastAsia="sv-SE"/>
        </w:rPr>
        <w:t>Éducation physique et sportive</w:t>
      </w:r>
    </w:p>
    <w:p w:rsidR="00E622A4" w:rsidRPr="00E622A4" w:rsidRDefault="00E622A4" w:rsidP="00E622A4">
      <w:pPr>
        <w:shd w:val="clear" w:color="auto" w:fill="FFFFFF"/>
        <w:spacing w:before="120" w:after="120" w:line="240" w:lineRule="auto"/>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Suivre une formation pratique, exigeante et rigoureuse dans le domaine des activités physiques, sportives et artistiques (APSA).</w:t>
      </w:r>
    </w:p>
    <w:p w:rsidR="00E622A4" w:rsidRPr="00E622A4" w:rsidRDefault="00E622A4" w:rsidP="00E622A4">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22A4">
        <w:rPr>
          <w:rFonts w:ascii="Arial" w:eastAsia="Times New Roman" w:hAnsi="Arial" w:cs="Arial"/>
          <w:color w:val="AD1C72"/>
          <w:sz w:val="20"/>
          <w:szCs w:val="20"/>
          <w:lang w:val="fr-FR" w:eastAsia="sv-SE"/>
        </w:rPr>
        <w:t>Langue vivante 3</w:t>
      </w:r>
    </w:p>
    <w:p w:rsidR="00E622A4" w:rsidRPr="00E622A4" w:rsidRDefault="00E622A4" w:rsidP="00E622A4">
      <w:pPr>
        <w:numPr>
          <w:ilvl w:val="0"/>
          <w:numId w:val="19"/>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 xml:space="preserve">découvrir une langue nouvelle et une autre culture </w:t>
      </w:r>
    </w:p>
    <w:p w:rsidR="00E622A4" w:rsidRPr="00E622A4" w:rsidRDefault="00E622A4" w:rsidP="00E622A4">
      <w:pPr>
        <w:numPr>
          <w:ilvl w:val="0"/>
          <w:numId w:val="19"/>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acquérir les bases de la communication orale et écrite ainsi qu’un nouveau système graphique pour certaines langues</w:t>
      </w:r>
    </w:p>
    <w:p w:rsidR="00E622A4" w:rsidRPr="00E622A4" w:rsidRDefault="00E622A4" w:rsidP="00E622A4">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22A4">
        <w:rPr>
          <w:rFonts w:ascii="Arial" w:eastAsia="Times New Roman" w:hAnsi="Arial" w:cs="Arial"/>
          <w:color w:val="AD1C72"/>
          <w:sz w:val="20"/>
          <w:szCs w:val="20"/>
          <w:lang w:val="fr-FR" w:eastAsia="sv-SE"/>
        </w:rPr>
        <w:t>Latin ou grec</w:t>
      </w:r>
    </w:p>
    <w:p w:rsidR="00E622A4" w:rsidRPr="00E622A4" w:rsidRDefault="00E622A4" w:rsidP="00E622A4">
      <w:pPr>
        <w:numPr>
          <w:ilvl w:val="0"/>
          <w:numId w:val="20"/>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 xml:space="preserve">explorer trois sujets d’étude : l’homme romain/grec, le monde romain/grec, les figures héroïques et mythologiques </w:t>
      </w:r>
    </w:p>
    <w:p w:rsidR="00E622A4" w:rsidRPr="00E622A4" w:rsidRDefault="00E622A4" w:rsidP="00E622A4">
      <w:pPr>
        <w:numPr>
          <w:ilvl w:val="0"/>
          <w:numId w:val="20"/>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pratiquer la lecture des textes, notamment un extrait significatif d’une œuvre intégrale</w:t>
      </w:r>
    </w:p>
    <w:p w:rsidR="00E622A4" w:rsidRPr="00E622A4" w:rsidRDefault="00E622A4" w:rsidP="00E622A4">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22A4">
        <w:rPr>
          <w:rFonts w:ascii="Arial" w:eastAsia="Times New Roman" w:hAnsi="Arial" w:cs="Arial"/>
          <w:color w:val="AD1C72"/>
          <w:sz w:val="20"/>
          <w:szCs w:val="20"/>
          <w:lang w:val="fr-FR" w:eastAsia="sv-SE"/>
        </w:rPr>
        <w:t>Littérature et société</w:t>
      </w:r>
    </w:p>
    <w:p w:rsidR="00E622A4" w:rsidRPr="00E622A4" w:rsidRDefault="00E622A4" w:rsidP="00E622A4">
      <w:pPr>
        <w:numPr>
          <w:ilvl w:val="0"/>
          <w:numId w:val="21"/>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 xml:space="preserve">connaître les enjeux, la variété et l’intérêt d'une formation littéraire et humaniste </w:t>
      </w:r>
    </w:p>
    <w:p w:rsidR="00E622A4" w:rsidRPr="00E622A4" w:rsidRDefault="00E622A4" w:rsidP="00E622A4">
      <w:pPr>
        <w:numPr>
          <w:ilvl w:val="0"/>
          <w:numId w:val="21"/>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 xml:space="preserve">percevoir les interactions entre la littérature, l’histoire et la société </w:t>
      </w:r>
    </w:p>
    <w:p w:rsidR="00E622A4" w:rsidRPr="00E622A4" w:rsidRDefault="00E622A4" w:rsidP="00E622A4">
      <w:pPr>
        <w:numPr>
          <w:ilvl w:val="0"/>
          <w:numId w:val="21"/>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explorer la diversité des cursus et des activités professionnelles liées aux études littéraires</w:t>
      </w:r>
    </w:p>
    <w:p w:rsidR="00E622A4" w:rsidRPr="00E622A4" w:rsidRDefault="00E622A4" w:rsidP="00E622A4">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22A4">
        <w:rPr>
          <w:rFonts w:ascii="Arial" w:eastAsia="Times New Roman" w:hAnsi="Arial" w:cs="Arial"/>
          <w:color w:val="AD1C72"/>
          <w:sz w:val="20"/>
          <w:szCs w:val="20"/>
          <w:lang w:val="fr-FR" w:eastAsia="sv-SE"/>
        </w:rPr>
        <w:t>Méthodes et pratiques scientifiques</w:t>
      </w:r>
    </w:p>
    <w:p w:rsidR="00E622A4" w:rsidRPr="00E622A4" w:rsidRDefault="00E622A4" w:rsidP="00E622A4">
      <w:pPr>
        <w:numPr>
          <w:ilvl w:val="0"/>
          <w:numId w:val="22"/>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 xml:space="preserve">se familiariser avec les démarches scientifiques autour de projets interdisciplinaires </w:t>
      </w:r>
    </w:p>
    <w:p w:rsidR="00E622A4" w:rsidRPr="00E622A4" w:rsidRDefault="00E622A4" w:rsidP="00E622A4">
      <w:pPr>
        <w:numPr>
          <w:ilvl w:val="0"/>
          <w:numId w:val="22"/>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 xml:space="preserve">comprendre l’apport et la place des sciences dans les grandes questions de société </w:t>
      </w:r>
    </w:p>
    <w:p w:rsidR="00E622A4" w:rsidRPr="00E622A4" w:rsidRDefault="00E622A4" w:rsidP="00E622A4">
      <w:pPr>
        <w:numPr>
          <w:ilvl w:val="0"/>
          <w:numId w:val="22"/>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découvrir certains métiers et formations scientifiques</w:t>
      </w:r>
    </w:p>
    <w:p w:rsidR="00E622A4" w:rsidRPr="00E622A4" w:rsidRDefault="00E622A4" w:rsidP="00E622A4">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22A4">
        <w:rPr>
          <w:rFonts w:ascii="Arial" w:eastAsia="Times New Roman" w:hAnsi="Arial" w:cs="Arial"/>
          <w:color w:val="AD1C72"/>
          <w:sz w:val="20"/>
          <w:szCs w:val="20"/>
          <w:lang w:val="fr-FR" w:eastAsia="sv-SE"/>
        </w:rPr>
        <w:lastRenderedPageBreak/>
        <w:t>Principes fondamentaux de l’économie et de la gestion</w:t>
      </w:r>
    </w:p>
    <w:p w:rsidR="00E622A4" w:rsidRPr="00E622A4" w:rsidRDefault="00E622A4" w:rsidP="00E622A4">
      <w:pPr>
        <w:shd w:val="clear" w:color="auto" w:fill="FFFFFF"/>
        <w:spacing w:before="120" w:after="120" w:line="240" w:lineRule="auto"/>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Découvrir les notions fondamentales de l’économie et de la gestion par l’observation et l’étude de structures concrètes et proches des élèves (entreprises, associations, etc.).</w:t>
      </w:r>
    </w:p>
    <w:p w:rsidR="00E622A4" w:rsidRPr="00E622A4" w:rsidRDefault="00E622A4" w:rsidP="00E622A4">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22A4">
        <w:rPr>
          <w:rFonts w:ascii="Arial" w:eastAsia="Times New Roman" w:hAnsi="Arial" w:cs="Arial"/>
          <w:color w:val="AD1C72"/>
          <w:sz w:val="20"/>
          <w:szCs w:val="20"/>
          <w:lang w:val="fr-FR" w:eastAsia="sv-SE"/>
        </w:rPr>
        <w:t>Santé et social</w:t>
      </w:r>
    </w:p>
    <w:p w:rsidR="00E622A4" w:rsidRPr="00E622A4" w:rsidRDefault="00E622A4" w:rsidP="00E622A4">
      <w:pPr>
        <w:numPr>
          <w:ilvl w:val="0"/>
          <w:numId w:val="23"/>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 xml:space="preserve">découvrir les liens entre la santé et le bien-être social </w:t>
      </w:r>
    </w:p>
    <w:p w:rsidR="00E622A4" w:rsidRPr="00E622A4" w:rsidRDefault="00E622A4" w:rsidP="00E622A4">
      <w:pPr>
        <w:numPr>
          <w:ilvl w:val="0"/>
          <w:numId w:val="23"/>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 xml:space="preserve">aborder la préservation de la santé de la population et de la protection sociale </w:t>
      </w:r>
    </w:p>
    <w:p w:rsidR="00E622A4" w:rsidRPr="00E622A4" w:rsidRDefault="00E622A4" w:rsidP="00E622A4">
      <w:pPr>
        <w:numPr>
          <w:ilvl w:val="0"/>
          <w:numId w:val="23"/>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explorer les métiers du médical, du paramédical et du social</w:t>
      </w:r>
    </w:p>
    <w:p w:rsidR="00E622A4" w:rsidRPr="00E622A4" w:rsidRDefault="00E622A4" w:rsidP="00E622A4">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22A4">
        <w:rPr>
          <w:rFonts w:ascii="Arial" w:eastAsia="Times New Roman" w:hAnsi="Arial" w:cs="Arial"/>
          <w:color w:val="AD1C72"/>
          <w:sz w:val="20"/>
          <w:szCs w:val="20"/>
          <w:lang w:val="fr-FR" w:eastAsia="sv-SE"/>
        </w:rPr>
        <w:t>Sciences de l’ingénieur</w:t>
      </w:r>
    </w:p>
    <w:p w:rsidR="00E622A4" w:rsidRPr="00E622A4" w:rsidRDefault="00E622A4" w:rsidP="00E622A4">
      <w:pPr>
        <w:numPr>
          <w:ilvl w:val="0"/>
          <w:numId w:val="24"/>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analyser comment des produits ou des systèmes complexes répondent à des besoins sociétaux à travers la question du développement durable</w:t>
      </w:r>
    </w:p>
    <w:p w:rsidR="00E622A4" w:rsidRPr="00E622A4" w:rsidRDefault="00E622A4" w:rsidP="00E622A4">
      <w:pPr>
        <w:numPr>
          <w:ilvl w:val="0"/>
          <w:numId w:val="24"/>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découvrir les objectifs et les méthodes de travail propres aux sciences de l’ingénieur</w:t>
      </w:r>
    </w:p>
    <w:p w:rsidR="00E622A4" w:rsidRPr="00E622A4" w:rsidRDefault="00E622A4" w:rsidP="00E622A4">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22A4">
        <w:rPr>
          <w:rFonts w:ascii="Arial" w:eastAsia="Times New Roman" w:hAnsi="Arial" w:cs="Arial"/>
          <w:color w:val="AD1C72"/>
          <w:sz w:val="20"/>
          <w:szCs w:val="20"/>
          <w:lang w:val="fr-FR" w:eastAsia="sv-SE"/>
        </w:rPr>
        <w:t>Sciences économiques et sociales</w:t>
      </w:r>
    </w:p>
    <w:p w:rsidR="00E622A4" w:rsidRPr="00E622A4" w:rsidRDefault="00E622A4" w:rsidP="00E622A4">
      <w:pPr>
        <w:shd w:val="clear" w:color="auto" w:fill="FFFFFF"/>
        <w:spacing w:before="120" w:after="120" w:line="240" w:lineRule="auto"/>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Découvrir les savoirs et méthodes spécifiques à la science économique et à la sociologie, à partir de quelques grandes problématiques contemporaines.</w:t>
      </w:r>
    </w:p>
    <w:p w:rsidR="00E622A4" w:rsidRPr="00E622A4" w:rsidRDefault="00E622A4" w:rsidP="00E622A4">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22A4">
        <w:rPr>
          <w:rFonts w:ascii="Arial" w:eastAsia="Times New Roman" w:hAnsi="Arial" w:cs="Arial"/>
          <w:color w:val="AD1C72"/>
          <w:sz w:val="20"/>
          <w:szCs w:val="20"/>
          <w:lang w:val="fr-FR" w:eastAsia="sv-SE"/>
        </w:rPr>
        <w:t>Sciences et laboratoire</w:t>
      </w:r>
    </w:p>
    <w:p w:rsidR="00E622A4" w:rsidRPr="00E622A4" w:rsidRDefault="00E622A4" w:rsidP="00E622A4">
      <w:pPr>
        <w:numPr>
          <w:ilvl w:val="0"/>
          <w:numId w:val="25"/>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 xml:space="preserve">découvrir et pratiquer des activités scientifiques en laboratoire </w:t>
      </w:r>
    </w:p>
    <w:p w:rsidR="00E622A4" w:rsidRPr="00E622A4" w:rsidRDefault="00E622A4" w:rsidP="00E622A4">
      <w:pPr>
        <w:numPr>
          <w:ilvl w:val="0"/>
          <w:numId w:val="25"/>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apprendre à connaître et utiliser des méthodologies et des outils propres aux différentes disciplines scientifiques concernées</w:t>
      </w:r>
    </w:p>
    <w:p w:rsidR="00E622A4" w:rsidRPr="00E622A4" w:rsidRDefault="00E622A4" w:rsidP="00E622A4">
      <w:pPr>
        <w:pBdr>
          <w:bottom w:val="single" w:sz="6" w:space="4" w:color="AC1C72"/>
        </w:pBdr>
        <w:shd w:val="clear" w:color="auto" w:fill="FFFFFF"/>
        <w:spacing w:before="195" w:after="120" w:line="240" w:lineRule="auto"/>
        <w:outlineLvl w:val="3"/>
        <w:rPr>
          <w:rFonts w:ascii="Arial" w:eastAsia="Times New Roman" w:hAnsi="Arial" w:cs="Arial"/>
          <w:b/>
          <w:bCs/>
          <w:color w:val="AD1C72"/>
          <w:lang w:val="fr-FR" w:eastAsia="sv-SE"/>
        </w:rPr>
      </w:pPr>
      <w:bookmarkStart w:id="3" w:name="Accompagnement_personnalisé"/>
      <w:bookmarkEnd w:id="3"/>
      <w:r w:rsidRPr="00E622A4">
        <w:rPr>
          <w:rFonts w:ascii="Arial" w:eastAsia="Times New Roman" w:hAnsi="Arial" w:cs="Arial"/>
          <w:b/>
          <w:bCs/>
          <w:color w:val="AD1C72"/>
          <w:lang w:val="fr-FR" w:eastAsia="sv-SE"/>
        </w:rPr>
        <w:t>Accompagnement personnalisé</w:t>
      </w:r>
    </w:p>
    <w:p w:rsidR="00E622A4" w:rsidRPr="00E622A4" w:rsidRDefault="00E622A4" w:rsidP="00E622A4">
      <w:pPr>
        <w:shd w:val="clear" w:color="auto" w:fill="FFFFFF"/>
        <w:spacing w:before="120" w:after="120" w:line="240" w:lineRule="auto"/>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 xml:space="preserve">Tous les élèves bénéficient de </w:t>
      </w:r>
      <w:r w:rsidRPr="00E622A4">
        <w:rPr>
          <w:rFonts w:ascii="Arial" w:eastAsia="Times New Roman" w:hAnsi="Arial" w:cs="Arial"/>
          <w:b/>
          <w:bCs/>
          <w:sz w:val="18"/>
          <w:szCs w:val="18"/>
          <w:lang w:val="fr-FR" w:eastAsia="sv-SE"/>
        </w:rPr>
        <w:t>deux heures d’accompagnement personnalisé</w:t>
      </w:r>
      <w:r w:rsidRPr="00E622A4">
        <w:rPr>
          <w:rFonts w:ascii="Arial" w:eastAsia="Times New Roman" w:hAnsi="Arial" w:cs="Arial"/>
          <w:sz w:val="18"/>
          <w:szCs w:val="18"/>
          <w:lang w:val="fr-FR" w:eastAsia="sv-SE"/>
        </w:rPr>
        <w:t xml:space="preserve"> pour réussir leur année et mieux s’adapter au rythme et aux objectifs du lycée.</w:t>
      </w:r>
    </w:p>
    <w:p w:rsidR="00E622A4" w:rsidRPr="00E622A4" w:rsidRDefault="00E622A4" w:rsidP="00E622A4">
      <w:pPr>
        <w:shd w:val="clear" w:color="auto" w:fill="FFFFFF"/>
        <w:spacing w:before="120" w:after="120" w:line="240" w:lineRule="auto"/>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Ce temps d’enseignement et de suivi a pour objectifs :</w:t>
      </w:r>
    </w:p>
    <w:p w:rsidR="00E622A4" w:rsidRPr="00E622A4" w:rsidRDefault="00E622A4" w:rsidP="00E622A4">
      <w:pPr>
        <w:numPr>
          <w:ilvl w:val="0"/>
          <w:numId w:val="26"/>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d’aider les lycéens à approfondir leurs connaissances</w:t>
      </w:r>
    </w:p>
    <w:p w:rsidR="00E622A4" w:rsidRPr="00E622A4" w:rsidRDefault="00E622A4" w:rsidP="00E622A4">
      <w:pPr>
        <w:numPr>
          <w:ilvl w:val="0"/>
          <w:numId w:val="26"/>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de doter les élèves de méthodes de travail afin de les aider à gagner en autonomie</w:t>
      </w:r>
    </w:p>
    <w:p w:rsidR="00E622A4" w:rsidRPr="00E622A4" w:rsidRDefault="00E622A4" w:rsidP="00E622A4">
      <w:pPr>
        <w:numPr>
          <w:ilvl w:val="0"/>
          <w:numId w:val="26"/>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d’échanger avec eux sur leurs projets d’orientation ou de formation</w:t>
      </w:r>
    </w:p>
    <w:p w:rsidR="00E622A4" w:rsidRPr="00E622A4" w:rsidRDefault="00E622A4" w:rsidP="00E622A4">
      <w:pPr>
        <w:shd w:val="clear" w:color="auto" w:fill="FFFFFF"/>
        <w:spacing w:before="120" w:line="240" w:lineRule="auto"/>
        <w:rPr>
          <w:rFonts w:ascii="Arial" w:eastAsia="Times New Roman" w:hAnsi="Arial" w:cs="Arial"/>
          <w:sz w:val="18"/>
          <w:szCs w:val="18"/>
          <w:lang w:val="fr-FR" w:eastAsia="sv-SE"/>
        </w:rPr>
      </w:pPr>
      <w:r w:rsidRPr="00E622A4">
        <w:rPr>
          <w:rFonts w:ascii="Arial" w:eastAsia="Times New Roman" w:hAnsi="Arial" w:cs="Arial"/>
          <w:sz w:val="18"/>
          <w:szCs w:val="18"/>
          <w:lang w:val="fr-FR" w:eastAsia="sv-SE"/>
        </w:rPr>
        <w:t xml:space="preserve">L’accompagnement des élèves au lycée s’effectue aussi sous la forme de </w:t>
      </w:r>
      <w:r w:rsidRPr="00E622A4">
        <w:rPr>
          <w:rFonts w:ascii="Arial" w:eastAsia="Times New Roman" w:hAnsi="Arial" w:cs="Arial"/>
          <w:b/>
          <w:bCs/>
          <w:sz w:val="18"/>
          <w:szCs w:val="18"/>
          <w:lang w:val="fr-FR" w:eastAsia="sv-SE"/>
        </w:rPr>
        <w:t>stages de remise à niveau ou d’un tutorat</w:t>
      </w:r>
      <w:r w:rsidRPr="00E622A4">
        <w:rPr>
          <w:rFonts w:ascii="Arial" w:eastAsia="Times New Roman" w:hAnsi="Arial" w:cs="Arial"/>
          <w:sz w:val="18"/>
          <w:szCs w:val="18"/>
          <w:lang w:val="fr-FR" w:eastAsia="sv-SE"/>
        </w:rPr>
        <w:t>.</w:t>
      </w:r>
    </w:p>
    <w:p w:rsidR="00E622A4" w:rsidRPr="00E622A4" w:rsidRDefault="00E622A4">
      <w:pPr>
        <w:rPr>
          <w:lang w:val="fr-FR"/>
        </w:rPr>
      </w:pPr>
    </w:p>
    <w:sectPr w:rsidR="00E622A4" w:rsidRPr="00E622A4" w:rsidSect="00F63477">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35D6"/>
    <w:multiLevelType w:val="multilevel"/>
    <w:tmpl w:val="41AE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D743C"/>
    <w:multiLevelType w:val="multilevel"/>
    <w:tmpl w:val="0246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652D5"/>
    <w:multiLevelType w:val="multilevel"/>
    <w:tmpl w:val="D76E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78648D"/>
    <w:multiLevelType w:val="multilevel"/>
    <w:tmpl w:val="873A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10BD9"/>
    <w:multiLevelType w:val="multilevel"/>
    <w:tmpl w:val="6A22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DA6CA0"/>
    <w:multiLevelType w:val="multilevel"/>
    <w:tmpl w:val="2E22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4255C0"/>
    <w:multiLevelType w:val="multilevel"/>
    <w:tmpl w:val="F964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D7087B"/>
    <w:multiLevelType w:val="multilevel"/>
    <w:tmpl w:val="084E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7F78BE"/>
    <w:multiLevelType w:val="multilevel"/>
    <w:tmpl w:val="B142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3F266B"/>
    <w:multiLevelType w:val="multilevel"/>
    <w:tmpl w:val="38F8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CF6FCF"/>
    <w:multiLevelType w:val="multilevel"/>
    <w:tmpl w:val="304A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9C49CF"/>
    <w:multiLevelType w:val="multilevel"/>
    <w:tmpl w:val="9AC6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0F37B6"/>
    <w:multiLevelType w:val="multilevel"/>
    <w:tmpl w:val="DF0A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D45AD5"/>
    <w:multiLevelType w:val="multilevel"/>
    <w:tmpl w:val="D7F6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A924A6"/>
    <w:multiLevelType w:val="multilevel"/>
    <w:tmpl w:val="568E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4F26AC"/>
    <w:multiLevelType w:val="multilevel"/>
    <w:tmpl w:val="9BF0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2C5F1C"/>
    <w:multiLevelType w:val="multilevel"/>
    <w:tmpl w:val="1066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811694"/>
    <w:multiLevelType w:val="multilevel"/>
    <w:tmpl w:val="B1A8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1453E1"/>
    <w:multiLevelType w:val="multilevel"/>
    <w:tmpl w:val="2B38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035E1F"/>
    <w:multiLevelType w:val="multilevel"/>
    <w:tmpl w:val="3374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3C556B"/>
    <w:multiLevelType w:val="multilevel"/>
    <w:tmpl w:val="673E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2845AD"/>
    <w:multiLevelType w:val="multilevel"/>
    <w:tmpl w:val="6E9A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F355EF"/>
    <w:multiLevelType w:val="multilevel"/>
    <w:tmpl w:val="0B2E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EA253E"/>
    <w:multiLevelType w:val="multilevel"/>
    <w:tmpl w:val="D8D6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6B03DC"/>
    <w:multiLevelType w:val="multilevel"/>
    <w:tmpl w:val="72C4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533E8D"/>
    <w:multiLevelType w:val="multilevel"/>
    <w:tmpl w:val="F376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13"/>
  </w:num>
  <w:num w:numId="4">
    <w:abstractNumId w:val="14"/>
  </w:num>
  <w:num w:numId="5">
    <w:abstractNumId w:val="12"/>
  </w:num>
  <w:num w:numId="6">
    <w:abstractNumId w:val="22"/>
  </w:num>
  <w:num w:numId="7">
    <w:abstractNumId w:val="23"/>
  </w:num>
  <w:num w:numId="8">
    <w:abstractNumId w:val="4"/>
  </w:num>
  <w:num w:numId="9">
    <w:abstractNumId w:val="21"/>
  </w:num>
  <w:num w:numId="10">
    <w:abstractNumId w:val="7"/>
  </w:num>
  <w:num w:numId="11">
    <w:abstractNumId w:val="18"/>
  </w:num>
  <w:num w:numId="12">
    <w:abstractNumId w:val="19"/>
  </w:num>
  <w:num w:numId="13">
    <w:abstractNumId w:val="0"/>
  </w:num>
  <w:num w:numId="14">
    <w:abstractNumId w:val="11"/>
  </w:num>
  <w:num w:numId="15">
    <w:abstractNumId w:val="1"/>
  </w:num>
  <w:num w:numId="16">
    <w:abstractNumId w:val="9"/>
  </w:num>
  <w:num w:numId="17">
    <w:abstractNumId w:val="5"/>
  </w:num>
  <w:num w:numId="18">
    <w:abstractNumId w:val="24"/>
  </w:num>
  <w:num w:numId="19">
    <w:abstractNumId w:val="16"/>
  </w:num>
  <w:num w:numId="20">
    <w:abstractNumId w:val="3"/>
  </w:num>
  <w:num w:numId="21">
    <w:abstractNumId w:val="17"/>
  </w:num>
  <w:num w:numId="22">
    <w:abstractNumId w:val="25"/>
  </w:num>
  <w:num w:numId="23">
    <w:abstractNumId w:val="2"/>
  </w:num>
  <w:num w:numId="24">
    <w:abstractNumId w:val="10"/>
  </w:num>
  <w:num w:numId="25">
    <w:abstractNumId w:val="6"/>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drawingGridHorizontalSpacing w:val="110"/>
  <w:displayHorizontalDrawingGridEvery w:val="2"/>
  <w:displayVerticalDrawingGridEvery w:val="2"/>
  <w:characterSpacingControl w:val="doNotCompress"/>
  <w:compat/>
  <w:rsids>
    <w:rsidRoot w:val="00E622A4"/>
    <w:rsid w:val="000566B0"/>
    <w:rsid w:val="00143919"/>
    <w:rsid w:val="00163C0A"/>
    <w:rsid w:val="003642C5"/>
    <w:rsid w:val="00461DE2"/>
    <w:rsid w:val="00AD7EE5"/>
    <w:rsid w:val="00E622A4"/>
    <w:rsid w:val="00F504B4"/>
    <w:rsid w:val="00F6347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E2"/>
  </w:style>
  <w:style w:type="paragraph" w:styleId="Rubrik1">
    <w:name w:val="heading 1"/>
    <w:basedOn w:val="Normal"/>
    <w:link w:val="Rubrik1Char"/>
    <w:uiPriority w:val="9"/>
    <w:qFormat/>
    <w:rsid w:val="00E622A4"/>
    <w:pPr>
      <w:spacing w:before="300" w:after="0" w:line="240" w:lineRule="auto"/>
      <w:ind w:left="300" w:right="300"/>
      <w:outlineLvl w:val="0"/>
    </w:pPr>
    <w:rPr>
      <w:rFonts w:ascii="Helvetica" w:eastAsia="Times New Roman" w:hAnsi="Helvetica" w:cs="Helvetica"/>
      <w:color w:val="AD1C72"/>
      <w:kern w:val="36"/>
      <w:sz w:val="42"/>
      <w:szCs w:val="4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622A4"/>
    <w:rPr>
      <w:rFonts w:ascii="Helvetica" w:eastAsia="Times New Roman" w:hAnsi="Helvetica" w:cs="Helvetica"/>
      <w:color w:val="AD1C72"/>
      <w:kern w:val="36"/>
      <w:sz w:val="42"/>
      <w:szCs w:val="42"/>
      <w:lang w:eastAsia="sv-SE"/>
    </w:rPr>
  </w:style>
  <w:style w:type="character" w:styleId="Hyperlnk">
    <w:name w:val="Hyperlink"/>
    <w:basedOn w:val="Standardstycketeckensnitt"/>
    <w:uiPriority w:val="99"/>
    <w:semiHidden/>
    <w:unhideWhenUsed/>
    <w:rsid w:val="00E622A4"/>
    <w:rPr>
      <w:strike w:val="0"/>
      <w:dstrike w:val="0"/>
      <w:color w:val="18417F"/>
      <w:u w:val="none"/>
      <w:effect w:val="none"/>
    </w:rPr>
  </w:style>
  <w:style w:type="character" w:styleId="HTML-akronym">
    <w:name w:val="HTML Acronym"/>
    <w:basedOn w:val="Standardstycketeckensnitt"/>
    <w:uiPriority w:val="99"/>
    <w:semiHidden/>
    <w:unhideWhenUsed/>
    <w:rsid w:val="00E622A4"/>
    <w:rPr>
      <w:bdr w:val="none" w:sz="0" w:space="0" w:color="auto" w:frame="1"/>
    </w:rPr>
  </w:style>
  <w:style w:type="character" w:styleId="Stark">
    <w:name w:val="Strong"/>
    <w:basedOn w:val="Standardstycketeckensnitt"/>
    <w:uiPriority w:val="22"/>
    <w:qFormat/>
    <w:rsid w:val="00E622A4"/>
    <w:rPr>
      <w:b/>
      <w:bCs/>
    </w:rPr>
  </w:style>
  <w:style w:type="paragraph" w:styleId="Ballongtext">
    <w:name w:val="Balloon Text"/>
    <w:basedOn w:val="Normal"/>
    <w:link w:val="BallongtextChar"/>
    <w:uiPriority w:val="99"/>
    <w:semiHidden/>
    <w:unhideWhenUsed/>
    <w:rsid w:val="00E622A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622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2133919">
      <w:bodyDiv w:val="1"/>
      <w:marLeft w:val="0"/>
      <w:marRight w:val="0"/>
      <w:marTop w:val="0"/>
      <w:marBottom w:val="0"/>
      <w:divBdr>
        <w:top w:val="none" w:sz="0" w:space="0" w:color="auto"/>
        <w:left w:val="none" w:sz="0" w:space="0" w:color="auto"/>
        <w:bottom w:val="none" w:sz="0" w:space="0" w:color="auto"/>
        <w:right w:val="none" w:sz="0" w:space="0" w:color="auto"/>
      </w:divBdr>
      <w:divsChild>
        <w:div w:id="271480636">
          <w:marLeft w:val="0"/>
          <w:marRight w:val="0"/>
          <w:marTop w:val="0"/>
          <w:marBottom w:val="0"/>
          <w:divBdr>
            <w:top w:val="none" w:sz="0" w:space="0" w:color="auto"/>
            <w:left w:val="none" w:sz="0" w:space="0" w:color="auto"/>
            <w:bottom w:val="none" w:sz="0" w:space="0" w:color="auto"/>
            <w:right w:val="none" w:sz="0" w:space="0" w:color="auto"/>
          </w:divBdr>
          <w:divsChild>
            <w:div w:id="210727507">
              <w:marLeft w:val="0"/>
              <w:marRight w:val="0"/>
              <w:marTop w:val="0"/>
              <w:marBottom w:val="0"/>
              <w:divBdr>
                <w:top w:val="none" w:sz="0" w:space="0" w:color="auto"/>
                <w:left w:val="none" w:sz="0" w:space="0" w:color="auto"/>
                <w:bottom w:val="none" w:sz="0" w:space="0" w:color="auto"/>
                <w:right w:val="none" w:sz="0" w:space="0" w:color="auto"/>
              </w:divBdr>
              <w:divsChild>
                <w:div w:id="1957984615">
                  <w:marLeft w:val="285"/>
                  <w:marRight w:val="0"/>
                  <w:marTop w:val="300"/>
                  <w:marBottom w:val="0"/>
                  <w:divBdr>
                    <w:top w:val="none" w:sz="0" w:space="0" w:color="auto"/>
                    <w:left w:val="none" w:sz="0" w:space="0" w:color="auto"/>
                    <w:bottom w:val="none" w:sz="0" w:space="0" w:color="auto"/>
                    <w:right w:val="none" w:sz="0" w:space="0" w:color="auto"/>
                  </w:divBdr>
                  <w:divsChild>
                    <w:div w:id="2050259210">
                      <w:marLeft w:val="0"/>
                      <w:marRight w:val="0"/>
                      <w:marTop w:val="0"/>
                      <w:marBottom w:val="0"/>
                      <w:divBdr>
                        <w:top w:val="none" w:sz="0" w:space="0" w:color="auto"/>
                        <w:left w:val="none" w:sz="0" w:space="0" w:color="auto"/>
                        <w:bottom w:val="none" w:sz="0" w:space="0" w:color="auto"/>
                        <w:right w:val="none" w:sz="0" w:space="0" w:color="auto"/>
                      </w:divBdr>
                      <w:divsChild>
                        <w:div w:id="1924677433">
                          <w:marLeft w:val="0"/>
                          <w:marRight w:val="0"/>
                          <w:marTop w:val="0"/>
                          <w:marBottom w:val="0"/>
                          <w:divBdr>
                            <w:top w:val="none" w:sz="0" w:space="0" w:color="auto"/>
                            <w:left w:val="none" w:sz="0" w:space="0" w:color="auto"/>
                            <w:bottom w:val="single" w:sz="6" w:space="0" w:color="D0D0D0"/>
                            <w:right w:val="none" w:sz="0" w:space="0" w:color="auto"/>
                          </w:divBdr>
                          <w:divsChild>
                            <w:div w:id="1132749350">
                              <w:marLeft w:val="0"/>
                              <w:marRight w:val="0"/>
                              <w:marTop w:val="0"/>
                              <w:marBottom w:val="0"/>
                              <w:divBdr>
                                <w:top w:val="none" w:sz="0" w:space="0" w:color="auto"/>
                                <w:left w:val="none" w:sz="0" w:space="0" w:color="auto"/>
                                <w:bottom w:val="none" w:sz="0" w:space="0" w:color="auto"/>
                                <w:right w:val="none" w:sz="0" w:space="0" w:color="auto"/>
                              </w:divBdr>
                              <w:divsChild>
                                <w:div w:id="1026520959">
                                  <w:marLeft w:val="150"/>
                                  <w:marRight w:val="0"/>
                                  <w:marTop w:val="165"/>
                                  <w:marBottom w:val="165"/>
                                  <w:divBdr>
                                    <w:top w:val="none" w:sz="0" w:space="0" w:color="auto"/>
                                    <w:left w:val="none" w:sz="0" w:space="0" w:color="auto"/>
                                    <w:bottom w:val="none" w:sz="0" w:space="0" w:color="auto"/>
                                    <w:right w:val="none" w:sz="0" w:space="0" w:color="auto"/>
                                  </w:divBdr>
                                </w:div>
                                <w:div w:id="154652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97973">
                      <w:marLeft w:val="0"/>
                      <w:marRight w:val="0"/>
                      <w:marTop w:val="0"/>
                      <w:marBottom w:val="0"/>
                      <w:divBdr>
                        <w:top w:val="none" w:sz="0" w:space="0" w:color="auto"/>
                        <w:left w:val="none" w:sz="0" w:space="0" w:color="auto"/>
                        <w:bottom w:val="none" w:sz="0" w:space="0" w:color="auto"/>
                        <w:right w:val="none" w:sz="0" w:space="0" w:color="auto"/>
                      </w:divBdr>
                      <w:divsChild>
                        <w:div w:id="1221209995">
                          <w:marLeft w:val="0"/>
                          <w:marRight w:val="0"/>
                          <w:marTop w:val="240"/>
                          <w:marBottom w:val="240"/>
                          <w:divBdr>
                            <w:top w:val="none" w:sz="0" w:space="0" w:color="auto"/>
                            <w:left w:val="none" w:sz="0" w:space="0" w:color="auto"/>
                            <w:bottom w:val="none" w:sz="0" w:space="0" w:color="auto"/>
                            <w:right w:val="none" w:sz="0" w:space="0" w:color="auto"/>
                          </w:divBdr>
                          <w:divsChild>
                            <w:div w:id="69428377">
                              <w:marLeft w:val="0"/>
                              <w:marRight w:val="0"/>
                              <w:marTop w:val="0"/>
                              <w:marBottom w:val="0"/>
                              <w:divBdr>
                                <w:top w:val="none" w:sz="0" w:space="0" w:color="auto"/>
                                <w:left w:val="none" w:sz="0" w:space="0" w:color="auto"/>
                                <w:bottom w:val="none" w:sz="0" w:space="0" w:color="auto"/>
                                <w:right w:val="none" w:sz="0" w:space="0" w:color="auto"/>
                              </w:divBdr>
                              <w:divsChild>
                                <w:div w:id="1513566240">
                                  <w:marLeft w:val="0"/>
                                  <w:marRight w:val="0"/>
                                  <w:marTop w:val="120"/>
                                  <w:marBottom w:val="0"/>
                                  <w:divBdr>
                                    <w:top w:val="none" w:sz="0" w:space="0" w:color="auto"/>
                                    <w:left w:val="none" w:sz="0" w:space="0" w:color="auto"/>
                                    <w:bottom w:val="none" w:sz="0" w:space="0" w:color="auto"/>
                                    <w:right w:val="none" w:sz="0" w:space="0" w:color="auto"/>
                                  </w:divBdr>
                                  <w:divsChild>
                                    <w:div w:id="2042239954">
                                      <w:marLeft w:val="0"/>
                                      <w:marRight w:val="0"/>
                                      <w:marTop w:val="0"/>
                                      <w:marBottom w:val="0"/>
                                      <w:divBdr>
                                        <w:top w:val="none" w:sz="0" w:space="0" w:color="auto"/>
                                        <w:left w:val="none" w:sz="0" w:space="0" w:color="auto"/>
                                        <w:bottom w:val="none" w:sz="0" w:space="0" w:color="auto"/>
                                        <w:right w:val="none" w:sz="0" w:space="0" w:color="auto"/>
                                      </w:divBdr>
                                      <w:divsChild>
                                        <w:div w:id="18630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6781">
                                  <w:marLeft w:val="0"/>
                                  <w:marRight w:val="0"/>
                                  <w:marTop w:val="120"/>
                                  <w:marBottom w:val="0"/>
                                  <w:divBdr>
                                    <w:top w:val="none" w:sz="0" w:space="0" w:color="auto"/>
                                    <w:left w:val="none" w:sz="0" w:space="0" w:color="auto"/>
                                    <w:bottom w:val="none" w:sz="0" w:space="0" w:color="auto"/>
                                    <w:right w:val="none" w:sz="0" w:space="0" w:color="auto"/>
                                  </w:divBdr>
                                  <w:divsChild>
                                    <w:div w:id="528878754">
                                      <w:marLeft w:val="0"/>
                                      <w:marRight w:val="0"/>
                                      <w:marTop w:val="0"/>
                                      <w:marBottom w:val="300"/>
                                      <w:divBdr>
                                        <w:top w:val="single" w:sz="6" w:space="0" w:color="7C7267"/>
                                        <w:left w:val="single" w:sz="6" w:space="0" w:color="7C7267"/>
                                        <w:bottom w:val="single" w:sz="6" w:space="8" w:color="7C7267"/>
                                        <w:right w:val="single" w:sz="6" w:space="0" w:color="7C7267"/>
                                      </w:divBdr>
                                      <w:divsChild>
                                        <w:div w:id="1141508396">
                                          <w:marLeft w:val="0"/>
                                          <w:marRight w:val="0"/>
                                          <w:marTop w:val="0"/>
                                          <w:marBottom w:val="0"/>
                                          <w:divBdr>
                                            <w:top w:val="none" w:sz="0" w:space="0" w:color="auto"/>
                                            <w:left w:val="none" w:sz="0" w:space="0" w:color="auto"/>
                                            <w:bottom w:val="none" w:sz="0" w:space="0" w:color="auto"/>
                                            <w:right w:val="none" w:sz="0" w:space="0" w:color="auto"/>
                                          </w:divBdr>
                                        </w:div>
                                        <w:div w:id="1169101739">
                                          <w:marLeft w:val="0"/>
                                          <w:marRight w:val="0"/>
                                          <w:marTop w:val="0"/>
                                          <w:marBottom w:val="0"/>
                                          <w:divBdr>
                                            <w:top w:val="none" w:sz="0" w:space="0" w:color="auto"/>
                                            <w:left w:val="none" w:sz="0" w:space="0" w:color="auto"/>
                                            <w:bottom w:val="none" w:sz="0" w:space="0" w:color="auto"/>
                                            <w:right w:val="none" w:sz="0" w:space="0" w:color="auto"/>
                                          </w:divBdr>
                                          <w:divsChild>
                                            <w:div w:id="19849214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55989538">
                                  <w:marLeft w:val="0"/>
                                  <w:marRight w:val="0"/>
                                  <w:marTop w:val="120"/>
                                  <w:marBottom w:val="0"/>
                                  <w:divBdr>
                                    <w:top w:val="none" w:sz="0" w:space="0" w:color="auto"/>
                                    <w:left w:val="none" w:sz="0" w:space="0" w:color="auto"/>
                                    <w:bottom w:val="none" w:sz="0" w:space="0" w:color="auto"/>
                                    <w:right w:val="none" w:sz="0" w:space="0" w:color="auto"/>
                                  </w:divBdr>
                                  <w:divsChild>
                                    <w:div w:id="1502772613">
                                      <w:marLeft w:val="0"/>
                                      <w:marRight w:val="0"/>
                                      <w:marTop w:val="0"/>
                                      <w:marBottom w:val="0"/>
                                      <w:divBdr>
                                        <w:top w:val="none" w:sz="0" w:space="0" w:color="auto"/>
                                        <w:left w:val="none" w:sz="0" w:space="0" w:color="auto"/>
                                        <w:bottom w:val="none" w:sz="0" w:space="0" w:color="auto"/>
                                        <w:right w:val="none" w:sz="0" w:space="0" w:color="auto"/>
                                      </w:divBdr>
                                      <w:divsChild>
                                        <w:div w:id="14013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92935">
                              <w:marLeft w:val="0"/>
                              <w:marRight w:val="0"/>
                              <w:marTop w:val="0"/>
                              <w:marBottom w:val="0"/>
                              <w:divBdr>
                                <w:top w:val="none" w:sz="0" w:space="0" w:color="auto"/>
                                <w:left w:val="none" w:sz="0" w:space="0" w:color="auto"/>
                                <w:bottom w:val="none" w:sz="0" w:space="0" w:color="auto"/>
                                <w:right w:val="none" w:sz="0" w:space="0" w:color="auto"/>
                              </w:divBdr>
                              <w:divsChild>
                                <w:div w:id="1474518122">
                                  <w:marLeft w:val="0"/>
                                  <w:marRight w:val="0"/>
                                  <w:marTop w:val="0"/>
                                  <w:marBottom w:val="300"/>
                                  <w:divBdr>
                                    <w:top w:val="none" w:sz="0" w:space="0" w:color="auto"/>
                                    <w:left w:val="none" w:sz="0" w:space="0" w:color="auto"/>
                                    <w:bottom w:val="none" w:sz="0" w:space="0" w:color="auto"/>
                                    <w:right w:val="none" w:sz="0" w:space="0" w:color="auto"/>
                                  </w:divBdr>
                                </w:div>
                                <w:div w:id="1153445405">
                                  <w:marLeft w:val="0"/>
                                  <w:marRight w:val="0"/>
                                  <w:marTop w:val="0"/>
                                  <w:marBottom w:val="0"/>
                                  <w:divBdr>
                                    <w:top w:val="none" w:sz="0" w:space="0" w:color="auto"/>
                                    <w:left w:val="none" w:sz="0" w:space="0" w:color="auto"/>
                                    <w:bottom w:val="none" w:sz="0" w:space="0" w:color="auto"/>
                                    <w:right w:val="none" w:sz="0" w:space="0" w:color="auto"/>
                                  </w:divBdr>
                                  <w:divsChild>
                                    <w:div w:id="577137681">
                                      <w:marLeft w:val="0"/>
                                      <w:marRight w:val="0"/>
                                      <w:marTop w:val="0"/>
                                      <w:marBottom w:val="6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1573</Words>
  <Characters>8339</Characters>
  <Application>Microsoft Office Word</Application>
  <DocSecurity>0</DocSecurity>
  <Lines>69</Lines>
  <Paragraphs>19</Paragraphs>
  <ScaleCrop>false</ScaleCrop>
  <Company>Proaros</Company>
  <LinksUpToDate>false</LinksUpToDate>
  <CharactersWithSpaces>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2</cp:revision>
  <dcterms:created xsi:type="dcterms:W3CDTF">2013-12-28T12:17:00Z</dcterms:created>
  <dcterms:modified xsi:type="dcterms:W3CDTF">2013-12-28T12:19:00Z</dcterms:modified>
</cp:coreProperties>
</file>