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E2" w:rsidRPr="009A62E2" w:rsidRDefault="009A62E2" w:rsidP="009A62E2">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sz w:val="20"/>
          <w:szCs w:val="20"/>
          <w:lang w:val="fr-FR" w:eastAsia="sv-SE"/>
        </w:rPr>
        <w:t>9030</w:t>
      </w:r>
      <w:bookmarkStart w:id="0" w:name="_GoBack"/>
      <w:bookmarkEnd w:id="0"/>
      <w:r w:rsidRPr="009A62E2">
        <w:rPr>
          <w:rFonts w:ascii="Times New Roman" w:eastAsia="Times New Roman" w:hAnsi="Times New Roman" w:cs="Times New Roman"/>
          <w:b/>
          <w:bCs/>
          <w:kern w:val="36"/>
          <w:sz w:val="48"/>
          <w:szCs w:val="48"/>
          <w:lang w:val="fr-FR" w:eastAsia="sv-SE"/>
        </w:rPr>
        <w:t>Bientôt la VO sous-titrée à la télé ?</w:t>
      </w:r>
    </w:p>
    <w:p w:rsidR="009A62E2" w:rsidRPr="009A62E2" w:rsidRDefault="009A62E2" w:rsidP="009A62E2">
      <w:pPr>
        <w:spacing w:after="0" w:line="240" w:lineRule="auto"/>
        <w:rPr>
          <w:rFonts w:ascii="Times New Roman" w:eastAsia="Times New Roman" w:hAnsi="Times New Roman" w:cs="Times New Roman"/>
          <w:sz w:val="24"/>
          <w:szCs w:val="24"/>
          <w:lang w:val="fr-FR" w:eastAsia="sv-SE"/>
        </w:rPr>
      </w:pPr>
      <w:r>
        <w:rPr>
          <w:rFonts w:ascii="Times New Roman" w:eastAsia="Times New Roman" w:hAnsi="Times New Roman" w:cs="Times New Roman"/>
          <w:noProof/>
          <w:sz w:val="24"/>
          <w:szCs w:val="24"/>
          <w:lang w:eastAsia="sv-SE"/>
        </w:rPr>
        <w:drawing>
          <wp:inline distT="0" distB="0" distL="0" distR="0">
            <wp:extent cx="5376545" cy="2487295"/>
            <wp:effectExtent l="0" t="0" r="0" b="8255"/>
            <wp:docPr id="1" name="Bildobjekt 1" descr="Capture d'écran d'un extrait Youtube de la série américaine Desperate housewives sous-titrée en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d'un extrait Youtube de la série américaine Desperate housewives sous-titrée en frança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6545" cy="2487295"/>
                    </a:xfrm>
                    <a:prstGeom prst="rect">
                      <a:avLst/>
                    </a:prstGeom>
                    <a:noFill/>
                    <a:ln>
                      <a:noFill/>
                    </a:ln>
                  </pic:spPr>
                </pic:pic>
              </a:graphicData>
            </a:graphic>
          </wp:inline>
        </w:drawing>
      </w:r>
      <w:r w:rsidRPr="009A62E2">
        <w:rPr>
          <w:rFonts w:ascii="Times New Roman" w:eastAsia="Times New Roman" w:hAnsi="Times New Roman" w:cs="Times New Roman"/>
          <w:sz w:val="24"/>
          <w:szCs w:val="24"/>
          <w:lang w:val="fr-FR" w:eastAsia="sv-SE"/>
        </w:rPr>
        <w:t>Capture d'écran d'un extrait Youtube de la série américaine Desperate housewives sous-titrée en français.</w:t>
      </w:r>
      <w:r w:rsidRPr="009A62E2">
        <w:rPr>
          <w:rFonts w:ascii="Times New Roman" w:eastAsia="Times New Roman" w:hAnsi="Times New Roman" w:cs="Times New Roman"/>
          <w:i/>
          <w:iCs/>
          <w:sz w:val="24"/>
          <w:szCs w:val="24"/>
          <w:lang w:val="fr-FR" w:eastAsia="sv-SE"/>
        </w:rPr>
        <w:t>Un député UMP a déposé une proposition de loi pour rendre obligatoire l'option "VO sous-titrée" à la télévision.</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Le député UMP de Moselle Denis Jacquat a déposé </w:t>
      </w:r>
      <w:hyperlink r:id="rId7" w:tgtFrame="_blank" w:history="1">
        <w:r w:rsidRPr="009A62E2">
          <w:rPr>
            <w:rFonts w:ascii="Times New Roman" w:eastAsia="Times New Roman" w:hAnsi="Times New Roman" w:cs="Times New Roman"/>
            <w:color w:val="0000FF"/>
            <w:sz w:val="24"/>
            <w:szCs w:val="24"/>
            <w:u w:val="single"/>
            <w:lang w:val="fr-FR" w:eastAsia="sv-SE"/>
          </w:rPr>
          <w:t>une proposition de loi</w:t>
        </w:r>
      </w:hyperlink>
      <w:r w:rsidRPr="009A62E2">
        <w:rPr>
          <w:rFonts w:ascii="Times New Roman" w:eastAsia="Times New Roman" w:hAnsi="Times New Roman" w:cs="Times New Roman"/>
          <w:sz w:val="24"/>
          <w:szCs w:val="24"/>
          <w:lang w:val="fr-FR" w:eastAsia="sv-SE"/>
        </w:rPr>
        <w:t xml:space="preserve"> afin de </w:t>
      </w:r>
      <w:r w:rsidRPr="009A62E2">
        <w:rPr>
          <w:rFonts w:ascii="Times New Roman" w:eastAsia="Times New Roman" w:hAnsi="Times New Roman" w:cs="Times New Roman"/>
          <w:b/>
          <w:bCs/>
          <w:sz w:val="24"/>
          <w:szCs w:val="24"/>
          <w:lang w:val="fr-FR" w:eastAsia="sv-SE"/>
        </w:rPr>
        <w:t>rendre obligatoire l’option de la version originale sous titrée (VOST) à la télévision,</w:t>
      </w:r>
      <w:r w:rsidRPr="009A62E2">
        <w:rPr>
          <w:rFonts w:ascii="Times New Roman" w:eastAsia="Times New Roman" w:hAnsi="Times New Roman" w:cs="Times New Roman"/>
          <w:sz w:val="24"/>
          <w:szCs w:val="24"/>
          <w:lang w:val="fr-FR" w:eastAsia="sv-SE"/>
        </w:rPr>
        <w:t xml:space="preserve"> </w:t>
      </w:r>
      <w:hyperlink r:id="rId8" w:tgtFrame="_blank" w:history="1">
        <w:r w:rsidRPr="009A62E2">
          <w:rPr>
            <w:rFonts w:ascii="Times New Roman" w:eastAsia="Times New Roman" w:hAnsi="Times New Roman" w:cs="Times New Roman"/>
            <w:color w:val="0000FF"/>
            <w:sz w:val="24"/>
            <w:szCs w:val="24"/>
            <w:u w:val="single"/>
            <w:lang w:val="fr-FR" w:eastAsia="sv-SE"/>
          </w:rPr>
          <w:t>rapporte</w:t>
        </w:r>
      </w:hyperlink>
      <w:r w:rsidRPr="009A62E2">
        <w:rPr>
          <w:rFonts w:ascii="Times New Roman" w:eastAsia="Times New Roman" w:hAnsi="Times New Roman" w:cs="Times New Roman"/>
          <w:sz w:val="24"/>
          <w:szCs w:val="24"/>
          <w:lang w:val="fr-FR" w:eastAsia="sv-SE"/>
        </w:rPr>
        <w:t xml:space="preserve"> </w:t>
      </w:r>
      <w:r w:rsidRPr="009A62E2">
        <w:rPr>
          <w:rFonts w:ascii="Times New Roman" w:eastAsia="Times New Roman" w:hAnsi="Times New Roman" w:cs="Times New Roman"/>
          <w:i/>
          <w:iCs/>
          <w:sz w:val="24"/>
          <w:szCs w:val="24"/>
          <w:lang w:val="fr-FR" w:eastAsia="sv-SE"/>
        </w:rPr>
        <w:t>LeFigaro.fr.</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Concrètement, les chaines auraient l’obligation de proposer au public </w:t>
      </w:r>
      <w:r w:rsidRPr="009A62E2">
        <w:rPr>
          <w:rFonts w:ascii="Times New Roman" w:eastAsia="Times New Roman" w:hAnsi="Times New Roman" w:cs="Times New Roman"/>
          <w:b/>
          <w:bCs/>
          <w:sz w:val="24"/>
          <w:szCs w:val="24"/>
          <w:lang w:val="fr-FR" w:eastAsia="sv-SE"/>
        </w:rPr>
        <w:t xml:space="preserve">le choix entre la version doublée en français, et la version originale sous-titrée </w:t>
      </w:r>
      <w:r w:rsidRPr="009A62E2">
        <w:rPr>
          <w:rFonts w:ascii="Times New Roman" w:eastAsia="Times New Roman" w:hAnsi="Times New Roman" w:cs="Times New Roman"/>
          <w:sz w:val="24"/>
          <w:szCs w:val="24"/>
          <w:lang w:val="fr-FR" w:eastAsia="sv-SE"/>
        </w:rPr>
        <w:t>en français.</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Denis Jacquat avait déposé la même proposition de loi en novembre 2011, mais elle n’avait pu être examinée faute de temps.</w:t>
      </w:r>
    </w:p>
    <w:p w:rsidR="009A62E2" w:rsidRPr="009A62E2" w:rsidRDefault="009A62E2" w:rsidP="009A62E2">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b/>
          <w:bCs/>
          <w:sz w:val="24"/>
          <w:szCs w:val="24"/>
          <w:lang w:val="fr-FR" w:eastAsia="sv-SE"/>
        </w:rPr>
        <w:t>Améliorer l'apprentissage des langues étrangères</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Son argument ? </w:t>
      </w:r>
      <w:r w:rsidRPr="009A62E2">
        <w:rPr>
          <w:rFonts w:ascii="Times New Roman" w:eastAsia="Times New Roman" w:hAnsi="Times New Roman" w:cs="Times New Roman"/>
          <w:b/>
          <w:bCs/>
          <w:sz w:val="24"/>
          <w:szCs w:val="24"/>
          <w:lang w:val="fr-FR" w:eastAsia="sv-SE"/>
        </w:rPr>
        <w:t>La VO permettrait d’améliorer l’apprentissage des langues étrangères</w:t>
      </w:r>
      <w:r w:rsidRPr="009A62E2">
        <w:rPr>
          <w:rFonts w:ascii="Times New Roman" w:eastAsia="Times New Roman" w:hAnsi="Times New Roman" w:cs="Times New Roman"/>
          <w:sz w:val="24"/>
          <w:szCs w:val="24"/>
          <w:lang w:val="fr-FR" w:eastAsia="sv-SE"/>
        </w:rPr>
        <w:t>, et ce dès le plus jeune âge</w:t>
      </w:r>
      <w:r w:rsidRPr="009A62E2">
        <w:rPr>
          <w:rFonts w:ascii="Times New Roman" w:eastAsia="Times New Roman" w:hAnsi="Times New Roman" w:cs="Times New Roman"/>
          <w:i/>
          <w:iCs/>
          <w:sz w:val="24"/>
          <w:szCs w:val="24"/>
          <w:lang w:val="fr-FR" w:eastAsia="sv-SE"/>
        </w:rPr>
        <w:t>.</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i/>
          <w:iCs/>
          <w:sz w:val="24"/>
          <w:szCs w:val="24"/>
          <w:lang w:val="fr-FR" w:eastAsia="sv-SE"/>
        </w:rPr>
        <w:t>"Parce que l’Europe est une réalité effective, la maîtrise d’une seconde langue européenne se révèle être un véritable facteur d’ouverture et d’insertion sociale et professionnelle. La mention ‘anglais exigé’ est d’ailleurs de plus en plus souvent adjointe aux annonces d’offres d’emploi",</w:t>
      </w:r>
      <w:r w:rsidRPr="009A62E2">
        <w:rPr>
          <w:rFonts w:ascii="Times New Roman" w:eastAsia="Times New Roman" w:hAnsi="Times New Roman" w:cs="Times New Roman"/>
          <w:sz w:val="24"/>
          <w:szCs w:val="24"/>
          <w:lang w:val="fr-FR" w:eastAsia="sv-SE"/>
        </w:rPr>
        <w:t xml:space="preserve"> justifie-t-il dans sa proposition de loi.</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i/>
          <w:iCs/>
          <w:sz w:val="24"/>
          <w:szCs w:val="24"/>
          <w:lang w:val="fr-FR" w:eastAsia="sv-SE"/>
        </w:rPr>
        <w:t> "La télévision deviendra un laboratoire de langues vivantes à la maison"</w:t>
      </w:r>
      <w:r w:rsidRPr="009A62E2">
        <w:rPr>
          <w:rFonts w:ascii="Times New Roman" w:eastAsia="Times New Roman" w:hAnsi="Times New Roman" w:cs="Times New Roman"/>
          <w:sz w:val="24"/>
          <w:szCs w:val="24"/>
          <w:lang w:val="fr-FR" w:eastAsia="sv-SE"/>
        </w:rPr>
        <w:t xml:space="preserve">, imagine déjà l’élu sur </w:t>
      </w:r>
      <w:r w:rsidRPr="009A62E2">
        <w:rPr>
          <w:rFonts w:ascii="Times New Roman" w:eastAsia="Times New Roman" w:hAnsi="Times New Roman" w:cs="Times New Roman"/>
          <w:i/>
          <w:iCs/>
          <w:sz w:val="24"/>
          <w:szCs w:val="24"/>
          <w:lang w:val="fr-FR" w:eastAsia="sv-SE"/>
        </w:rPr>
        <w:t xml:space="preserve">LeFigaro.fr. </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Le site rappelle que </w:t>
      </w:r>
      <w:r w:rsidRPr="009A62E2">
        <w:rPr>
          <w:rFonts w:ascii="Times New Roman" w:eastAsia="Times New Roman" w:hAnsi="Times New Roman" w:cs="Times New Roman"/>
          <w:b/>
          <w:bCs/>
          <w:sz w:val="24"/>
          <w:szCs w:val="24"/>
          <w:lang w:val="fr-FR" w:eastAsia="sv-SE"/>
        </w:rPr>
        <w:t>la France n’arrive que 69</w:t>
      </w:r>
      <w:r w:rsidRPr="009A62E2">
        <w:rPr>
          <w:rFonts w:ascii="Times New Roman" w:eastAsia="Times New Roman" w:hAnsi="Times New Roman" w:cs="Times New Roman"/>
          <w:b/>
          <w:bCs/>
          <w:sz w:val="24"/>
          <w:szCs w:val="24"/>
          <w:vertAlign w:val="superscript"/>
          <w:lang w:val="fr-FR" w:eastAsia="sv-SE"/>
        </w:rPr>
        <w:t xml:space="preserve">e </w:t>
      </w:r>
      <w:r w:rsidRPr="009A62E2">
        <w:rPr>
          <w:rFonts w:ascii="Times New Roman" w:eastAsia="Times New Roman" w:hAnsi="Times New Roman" w:cs="Times New Roman"/>
          <w:b/>
          <w:bCs/>
          <w:sz w:val="24"/>
          <w:szCs w:val="24"/>
          <w:lang w:val="fr-FR" w:eastAsia="sv-SE"/>
        </w:rPr>
        <w:t>dans le dernier classement établi à partir des résultats obtenus au TOEFL</w:t>
      </w:r>
      <w:r w:rsidRPr="009A62E2">
        <w:rPr>
          <w:rFonts w:ascii="Times New Roman" w:eastAsia="Times New Roman" w:hAnsi="Times New Roman" w:cs="Times New Roman"/>
          <w:sz w:val="24"/>
          <w:szCs w:val="24"/>
          <w:lang w:val="fr-FR" w:eastAsia="sv-SE"/>
        </w:rPr>
        <w:t xml:space="preserve"> (test d’anglais souvent demandé au sein d’universités et grandes écoles françaises et étrangères).</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Pour Denis Jacquat la VO devrait même être appliquée aux dessins animés : </w:t>
      </w:r>
      <w:r w:rsidRPr="009A62E2">
        <w:rPr>
          <w:rFonts w:ascii="Times New Roman" w:eastAsia="Times New Roman" w:hAnsi="Times New Roman" w:cs="Times New Roman"/>
          <w:i/>
          <w:iCs/>
          <w:sz w:val="24"/>
          <w:szCs w:val="24"/>
          <w:lang w:val="fr-FR" w:eastAsia="sv-SE"/>
        </w:rPr>
        <w:t>"Le cerveau des enfants est une éponge"</w:t>
      </w:r>
      <w:r w:rsidRPr="009A62E2">
        <w:rPr>
          <w:rFonts w:ascii="Times New Roman" w:eastAsia="Times New Roman" w:hAnsi="Times New Roman" w:cs="Times New Roman"/>
          <w:sz w:val="24"/>
          <w:szCs w:val="24"/>
          <w:lang w:val="fr-FR" w:eastAsia="sv-SE"/>
        </w:rPr>
        <w:t>, affirme le député.</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b/>
          <w:bCs/>
          <w:sz w:val="24"/>
          <w:szCs w:val="24"/>
          <w:lang w:val="fr-FR" w:eastAsia="sv-SE"/>
        </w:rPr>
        <w:t>Le député espère avoir le soutien de la ministre de la Culture Aurélie Filippetti </w:t>
      </w:r>
      <w:r w:rsidRPr="009A62E2">
        <w:rPr>
          <w:rFonts w:ascii="Times New Roman" w:eastAsia="Times New Roman" w:hAnsi="Times New Roman" w:cs="Times New Roman"/>
          <w:sz w:val="24"/>
          <w:szCs w:val="24"/>
          <w:lang w:val="fr-FR" w:eastAsia="sv-SE"/>
        </w:rPr>
        <w:t xml:space="preserve">: </w:t>
      </w:r>
      <w:r w:rsidRPr="009A62E2">
        <w:rPr>
          <w:rFonts w:ascii="Times New Roman" w:eastAsia="Times New Roman" w:hAnsi="Times New Roman" w:cs="Times New Roman"/>
          <w:i/>
          <w:iCs/>
          <w:sz w:val="24"/>
          <w:szCs w:val="24"/>
          <w:lang w:val="fr-FR" w:eastAsia="sv-SE"/>
        </w:rPr>
        <w:t>"Elle ne peut être insensible à ma proposition. Elle vient du village d’Audun-le-Tiche, situé près du Luxembourg, où tous les habitants travaillent de l’autre côté de la frontière et doivent connaître l’allemand".</w:t>
      </w:r>
    </w:p>
    <w:p w:rsidR="009A62E2" w:rsidRPr="009A62E2" w:rsidRDefault="009A62E2" w:rsidP="009A62E2">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b/>
          <w:bCs/>
          <w:sz w:val="24"/>
          <w:szCs w:val="24"/>
          <w:lang w:val="fr-FR" w:eastAsia="sv-SE"/>
        </w:rPr>
        <w:t>Le sous-titrage privilégié à la TV dans 16 pays européens</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lastRenderedPageBreak/>
        <w:t xml:space="preserve">En juin 2011, le groupe Media Consulting Groupe a publié </w:t>
      </w:r>
      <w:r w:rsidRPr="009A62E2">
        <w:rPr>
          <w:rFonts w:ascii="Times New Roman" w:eastAsia="Times New Roman" w:hAnsi="Times New Roman" w:cs="Times New Roman"/>
          <w:b/>
          <w:bCs/>
          <w:sz w:val="24"/>
          <w:szCs w:val="24"/>
          <w:lang w:val="fr-FR" w:eastAsia="sv-SE"/>
        </w:rPr>
        <w:t>une étude (</w:t>
      </w:r>
      <w:hyperlink r:id="rId9" w:tgtFrame="_blank" w:history="1">
        <w:r w:rsidRPr="009A62E2">
          <w:rPr>
            <w:rFonts w:ascii="Times New Roman" w:eastAsia="Times New Roman" w:hAnsi="Times New Roman" w:cs="Times New Roman"/>
            <w:b/>
            <w:bCs/>
            <w:color w:val="0000FF"/>
            <w:sz w:val="24"/>
            <w:szCs w:val="24"/>
            <w:u w:val="single"/>
            <w:lang w:val="fr-FR" w:eastAsia="sv-SE"/>
          </w:rPr>
          <w:t>PDF</w:t>
        </w:r>
      </w:hyperlink>
      <w:r w:rsidRPr="009A62E2">
        <w:rPr>
          <w:rFonts w:ascii="Times New Roman" w:eastAsia="Times New Roman" w:hAnsi="Times New Roman" w:cs="Times New Roman"/>
          <w:b/>
          <w:bCs/>
          <w:sz w:val="24"/>
          <w:szCs w:val="24"/>
          <w:lang w:val="fr-FR" w:eastAsia="sv-SE"/>
        </w:rPr>
        <w:t>) commandée par la Commission européenne</w:t>
      </w:r>
      <w:r w:rsidRPr="009A62E2">
        <w:rPr>
          <w:rFonts w:ascii="Times New Roman" w:eastAsia="Times New Roman" w:hAnsi="Times New Roman" w:cs="Times New Roman"/>
          <w:sz w:val="24"/>
          <w:szCs w:val="24"/>
          <w:lang w:val="fr-FR" w:eastAsia="sv-SE"/>
        </w:rPr>
        <w:t xml:space="preserve"> qui s’intitule : </w:t>
      </w:r>
      <w:r w:rsidRPr="009A62E2">
        <w:rPr>
          <w:rFonts w:ascii="Times New Roman" w:eastAsia="Times New Roman" w:hAnsi="Times New Roman" w:cs="Times New Roman"/>
          <w:i/>
          <w:iCs/>
          <w:sz w:val="24"/>
          <w:szCs w:val="24"/>
          <w:lang w:val="fr-FR" w:eastAsia="sv-SE"/>
        </w:rPr>
        <w:t>"le potentiel du sous-titrage pour encourager l’apprentissage et améliorer la maitrise des langues"</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L’étude s’intéresse à la pratique du sous-titrage au cinéma et à la télévision dans différents pays d’Europe.</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En ce qui concerne la télévision, selon le rapport, </w:t>
      </w:r>
      <w:r w:rsidRPr="009A62E2">
        <w:rPr>
          <w:rFonts w:ascii="Times New Roman" w:eastAsia="Times New Roman" w:hAnsi="Times New Roman" w:cs="Times New Roman"/>
          <w:b/>
          <w:bCs/>
          <w:sz w:val="24"/>
          <w:szCs w:val="24"/>
          <w:lang w:val="fr-FR" w:eastAsia="sv-SE"/>
        </w:rPr>
        <w:t>le doublage est "la pratique dominante" dans 11 pays</w:t>
      </w:r>
      <w:r w:rsidRPr="009A62E2">
        <w:rPr>
          <w:rFonts w:ascii="Times New Roman" w:eastAsia="Times New Roman" w:hAnsi="Times New Roman" w:cs="Times New Roman"/>
          <w:sz w:val="24"/>
          <w:szCs w:val="24"/>
          <w:lang w:val="fr-FR" w:eastAsia="sv-SE"/>
        </w:rPr>
        <w:t> : l’Allemagne, l’Autriche, l’Espagne, la France, la Hongrie, l’Italie, la République Tchèque, la Slovaquie, la Suisse, la Turquie et la Belgique francophone.</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b/>
          <w:bCs/>
          <w:sz w:val="24"/>
          <w:szCs w:val="24"/>
          <w:lang w:val="fr-FR" w:eastAsia="sv-SE"/>
        </w:rPr>
        <w:t>Mais, surprise :</w:t>
      </w:r>
      <w:r w:rsidRPr="009A62E2">
        <w:rPr>
          <w:rFonts w:ascii="Times New Roman" w:eastAsia="Times New Roman" w:hAnsi="Times New Roman" w:cs="Times New Roman"/>
          <w:sz w:val="24"/>
          <w:szCs w:val="24"/>
          <w:lang w:val="fr-FR" w:eastAsia="sv-SE"/>
        </w:rPr>
        <w:t xml:space="preserve"> </w:t>
      </w:r>
      <w:r w:rsidRPr="009A62E2">
        <w:rPr>
          <w:rFonts w:ascii="Times New Roman" w:eastAsia="Times New Roman" w:hAnsi="Times New Roman" w:cs="Times New Roman"/>
          <w:b/>
          <w:bCs/>
          <w:sz w:val="24"/>
          <w:szCs w:val="24"/>
          <w:lang w:val="fr-FR" w:eastAsia="sv-SE"/>
        </w:rPr>
        <w:t>le sous-titrage est "la pratique dominante" dans 16 autres pays </w:t>
      </w:r>
      <w:r w:rsidRPr="009A62E2">
        <w:rPr>
          <w:rFonts w:ascii="Times New Roman" w:eastAsia="Times New Roman" w:hAnsi="Times New Roman" w:cs="Times New Roman"/>
          <w:sz w:val="24"/>
          <w:szCs w:val="24"/>
          <w:lang w:val="fr-FR" w:eastAsia="sv-SE"/>
        </w:rPr>
        <w:t>: la Belgique flamande, la Croatie, Chypre, le Danemark, l’Estonie, la Finlande, la Grèce, l’Irlande, l’Islande, la Norvège, les Pays-Bas, le Portugal, la Roumanie, le Royaume-Uni, la Slovénie et la Suède.</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En Allemagne, même si c’est le doublage qui domine pour le moment, certaines associations militent pour l’instauration de la VO à la télévision. C’est le cas de l’initiative "Gegen Synchro" (contre la synchronisation) ou "</w:t>
      </w:r>
      <w:hyperlink r:id="rId10" w:tgtFrame="_blank" w:history="1">
        <w:r w:rsidRPr="009A62E2">
          <w:rPr>
            <w:rFonts w:ascii="Times New Roman" w:eastAsia="Times New Roman" w:hAnsi="Times New Roman" w:cs="Times New Roman"/>
            <w:color w:val="0000FF"/>
            <w:sz w:val="24"/>
            <w:szCs w:val="24"/>
            <w:u w:val="single"/>
            <w:lang w:val="fr-FR" w:eastAsia="sv-SE"/>
          </w:rPr>
          <w:t>Against Dubbing"</w:t>
        </w:r>
      </w:hyperlink>
      <w:r w:rsidRPr="009A62E2">
        <w:rPr>
          <w:rFonts w:ascii="Times New Roman" w:eastAsia="Times New Roman" w:hAnsi="Times New Roman" w:cs="Times New Roman"/>
          <w:sz w:val="24"/>
          <w:szCs w:val="24"/>
          <w:lang w:val="fr-FR" w:eastAsia="sv-SE"/>
        </w:rPr>
        <w:t xml:space="preserve"> (contre le doublage), qui demande la diffusion de films en VO avec des sous-titre allemands à la télévision.</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sz w:val="24"/>
          <w:szCs w:val="24"/>
          <w:lang w:val="fr-FR" w:eastAsia="sv-SE"/>
        </w:rPr>
        <w:t xml:space="preserve">Pour Zuzana Leetz, didacticienne à la station de radio Deutsche Welle, </w:t>
      </w:r>
      <w:r w:rsidRPr="009A62E2">
        <w:rPr>
          <w:rFonts w:ascii="Times New Roman" w:eastAsia="Times New Roman" w:hAnsi="Times New Roman" w:cs="Times New Roman"/>
          <w:b/>
          <w:bCs/>
          <w:sz w:val="24"/>
          <w:szCs w:val="24"/>
          <w:lang w:val="fr-FR" w:eastAsia="sv-SE"/>
        </w:rPr>
        <w:t xml:space="preserve">les séries TV en VO peuvent être particulièrement efficaces </w:t>
      </w:r>
      <w:r w:rsidRPr="009A62E2">
        <w:rPr>
          <w:rFonts w:ascii="Times New Roman" w:eastAsia="Times New Roman" w:hAnsi="Times New Roman" w:cs="Times New Roman"/>
          <w:sz w:val="24"/>
          <w:szCs w:val="24"/>
          <w:lang w:val="fr-FR" w:eastAsia="sv-SE"/>
        </w:rPr>
        <w:t>pour apprendre une langue étrangère :</w:t>
      </w:r>
    </w:p>
    <w:p w:rsidR="009A62E2" w:rsidRPr="009A62E2" w:rsidRDefault="009A62E2" w:rsidP="009A62E2">
      <w:pPr>
        <w:spacing w:before="100" w:beforeAutospacing="1" w:after="100" w:afterAutospacing="1" w:line="240" w:lineRule="auto"/>
        <w:rPr>
          <w:rFonts w:ascii="Times New Roman" w:eastAsia="Times New Roman" w:hAnsi="Times New Roman" w:cs="Times New Roman"/>
          <w:sz w:val="24"/>
          <w:szCs w:val="24"/>
          <w:lang w:val="fr-FR" w:eastAsia="sv-SE"/>
        </w:rPr>
      </w:pPr>
      <w:r w:rsidRPr="009A62E2">
        <w:rPr>
          <w:rFonts w:ascii="Times New Roman" w:eastAsia="Times New Roman" w:hAnsi="Times New Roman" w:cs="Times New Roman"/>
          <w:i/>
          <w:iCs/>
          <w:sz w:val="24"/>
          <w:szCs w:val="24"/>
          <w:lang w:val="fr-FR" w:eastAsia="sv-SE"/>
        </w:rPr>
        <w:t>"Les dialogues sont courts, ils se répètent, et pendant les scènes sans dialogue, comme celles montrant des images d’une ville, l’apprenant peut se détendre. Et surtout, il apprend sans apprendre."</w:t>
      </w:r>
      <w:r w:rsidRPr="009A62E2">
        <w:rPr>
          <w:rFonts w:ascii="Times New Roman" w:eastAsia="Times New Roman" w:hAnsi="Times New Roman" w:cs="Times New Roman"/>
          <w:sz w:val="24"/>
          <w:szCs w:val="24"/>
          <w:lang w:val="fr-FR" w:eastAsia="sv-SE"/>
        </w:rPr>
        <w:t xml:space="preserve"> </w:t>
      </w:r>
      <w:hyperlink r:id="rId11" w:tgtFrame="_blank" w:history="1">
        <w:r w:rsidRPr="009A62E2">
          <w:rPr>
            <w:rFonts w:ascii="Times New Roman" w:eastAsia="Times New Roman" w:hAnsi="Times New Roman" w:cs="Times New Roman"/>
            <w:color w:val="0000FF"/>
            <w:sz w:val="24"/>
            <w:szCs w:val="24"/>
            <w:u w:val="single"/>
            <w:lang w:val="fr-FR" w:eastAsia="sv-SE"/>
          </w:rPr>
          <w:t>explique-t-elle</w:t>
        </w:r>
      </w:hyperlink>
      <w:r w:rsidRPr="009A62E2">
        <w:rPr>
          <w:rFonts w:ascii="Times New Roman" w:eastAsia="Times New Roman" w:hAnsi="Times New Roman" w:cs="Times New Roman"/>
          <w:sz w:val="24"/>
          <w:szCs w:val="24"/>
          <w:lang w:val="fr-FR" w:eastAsia="sv-SE"/>
        </w:rPr>
        <w:t xml:space="preserve"> sur Goethe.de.</w:t>
      </w:r>
    </w:p>
    <w:p w:rsidR="00C62D83" w:rsidRPr="009A62E2" w:rsidRDefault="00C62D83">
      <w:pPr>
        <w:rPr>
          <w:lang w:val="fr-FR"/>
        </w:rPr>
      </w:pPr>
    </w:p>
    <w:sectPr w:rsidR="00C62D83" w:rsidRPr="009A62E2"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13A64"/>
    <w:multiLevelType w:val="multilevel"/>
    <w:tmpl w:val="AAF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61FDD"/>
    <w:multiLevelType w:val="multilevel"/>
    <w:tmpl w:val="35A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E2"/>
    <w:rsid w:val="0015649F"/>
    <w:rsid w:val="002B5FBD"/>
    <w:rsid w:val="009A62E2"/>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A6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62E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9A62E2"/>
    <w:rPr>
      <w:color w:val="0000FF"/>
      <w:u w:val="single"/>
    </w:rPr>
  </w:style>
  <w:style w:type="paragraph" w:styleId="Normalwebb">
    <w:name w:val="Normal (Web)"/>
    <w:basedOn w:val="Normal"/>
    <w:uiPriority w:val="99"/>
    <w:semiHidden/>
    <w:unhideWhenUsed/>
    <w:rsid w:val="009A62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A62E2"/>
    <w:rPr>
      <w:i/>
      <w:iCs/>
    </w:rPr>
  </w:style>
  <w:style w:type="character" w:styleId="Stark">
    <w:name w:val="Strong"/>
    <w:basedOn w:val="Standardstycketeckensnitt"/>
    <w:uiPriority w:val="22"/>
    <w:qFormat/>
    <w:rsid w:val="009A62E2"/>
    <w:rPr>
      <w:b/>
      <w:bCs/>
    </w:rPr>
  </w:style>
  <w:style w:type="paragraph" w:styleId="Ballongtext">
    <w:name w:val="Balloon Text"/>
    <w:basedOn w:val="Normal"/>
    <w:link w:val="BallongtextChar"/>
    <w:uiPriority w:val="99"/>
    <w:semiHidden/>
    <w:unhideWhenUsed/>
    <w:rsid w:val="009A62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6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A6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62E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9A62E2"/>
    <w:rPr>
      <w:color w:val="0000FF"/>
      <w:u w:val="single"/>
    </w:rPr>
  </w:style>
  <w:style w:type="paragraph" w:styleId="Normalwebb">
    <w:name w:val="Normal (Web)"/>
    <w:basedOn w:val="Normal"/>
    <w:uiPriority w:val="99"/>
    <w:semiHidden/>
    <w:unhideWhenUsed/>
    <w:rsid w:val="009A62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A62E2"/>
    <w:rPr>
      <w:i/>
      <w:iCs/>
    </w:rPr>
  </w:style>
  <w:style w:type="character" w:styleId="Stark">
    <w:name w:val="Strong"/>
    <w:basedOn w:val="Standardstycketeckensnitt"/>
    <w:uiPriority w:val="22"/>
    <w:qFormat/>
    <w:rsid w:val="009A62E2"/>
    <w:rPr>
      <w:b/>
      <w:bCs/>
    </w:rPr>
  </w:style>
  <w:style w:type="paragraph" w:styleId="Ballongtext">
    <w:name w:val="Balloon Text"/>
    <w:basedOn w:val="Normal"/>
    <w:link w:val="BallongtextChar"/>
    <w:uiPriority w:val="99"/>
    <w:semiHidden/>
    <w:unhideWhenUsed/>
    <w:rsid w:val="009A62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5685">
      <w:bodyDiv w:val="1"/>
      <w:marLeft w:val="0"/>
      <w:marRight w:val="0"/>
      <w:marTop w:val="0"/>
      <w:marBottom w:val="0"/>
      <w:divBdr>
        <w:top w:val="none" w:sz="0" w:space="0" w:color="auto"/>
        <w:left w:val="none" w:sz="0" w:space="0" w:color="auto"/>
        <w:bottom w:val="none" w:sz="0" w:space="0" w:color="auto"/>
        <w:right w:val="none" w:sz="0" w:space="0" w:color="auto"/>
      </w:divBdr>
      <w:divsChild>
        <w:div w:id="216283869">
          <w:marLeft w:val="0"/>
          <w:marRight w:val="0"/>
          <w:marTop w:val="0"/>
          <w:marBottom w:val="0"/>
          <w:divBdr>
            <w:top w:val="none" w:sz="0" w:space="0" w:color="auto"/>
            <w:left w:val="none" w:sz="0" w:space="0" w:color="auto"/>
            <w:bottom w:val="none" w:sz="0" w:space="0" w:color="auto"/>
            <w:right w:val="none" w:sz="0" w:space="0" w:color="auto"/>
          </w:divBdr>
          <w:divsChild>
            <w:div w:id="1379165385">
              <w:marLeft w:val="0"/>
              <w:marRight w:val="0"/>
              <w:marTop w:val="0"/>
              <w:marBottom w:val="0"/>
              <w:divBdr>
                <w:top w:val="none" w:sz="0" w:space="0" w:color="auto"/>
                <w:left w:val="none" w:sz="0" w:space="0" w:color="auto"/>
                <w:bottom w:val="none" w:sz="0" w:space="0" w:color="auto"/>
                <w:right w:val="none" w:sz="0" w:space="0" w:color="auto"/>
              </w:divBdr>
              <w:divsChild>
                <w:div w:id="1151360959">
                  <w:marLeft w:val="0"/>
                  <w:marRight w:val="0"/>
                  <w:marTop w:val="0"/>
                  <w:marBottom w:val="0"/>
                  <w:divBdr>
                    <w:top w:val="none" w:sz="0" w:space="0" w:color="auto"/>
                    <w:left w:val="none" w:sz="0" w:space="0" w:color="auto"/>
                    <w:bottom w:val="none" w:sz="0" w:space="0" w:color="auto"/>
                    <w:right w:val="none" w:sz="0" w:space="0" w:color="auto"/>
                  </w:divBdr>
                  <w:divsChild>
                    <w:div w:id="1315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medias/2012/10/19/20004-20121019ARTFIG00513-une-proposition-de-loi-vise-a-imposer-la-vo-a-la-tele.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ssemblee-nationale.fr/14/propositions/pion0264.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ethe.de/ges/spa/prj/sog/mud/fr5023826.htm" TargetMode="External"/><Relationship Id="rId5" Type="http://schemas.openxmlformats.org/officeDocument/2006/relationships/webSettings" Target="webSettings.xml"/><Relationship Id="rId10" Type="http://schemas.openxmlformats.org/officeDocument/2006/relationships/hyperlink" Target="http://against-dubbing.com/" TargetMode="External"/><Relationship Id="rId4" Type="http://schemas.openxmlformats.org/officeDocument/2006/relationships/settings" Target="settings.xml"/><Relationship Id="rId9" Type="http://schemas.openxmlformats.org/officeDocument/2006/relationships/hyperlink" Target="http://www.google.fr/url?sa=t&amp;rct=j&amp;q=&amp;esrc=s&amp;source=web&amp;cd=1&amp;cad=rja&amp;ved=0CCIQFjAA&amp;url=http%3A%2F%2Feacea.ec.europa.eu%2Fllp%2Fstudies%2Fdocuments%2Fstudy_on_the_use_of_subtitling%2Frapport_final-fr.pdf&amp;ei=OXyBUPy1JYSg0QWri4CoBA&amp;usg=AFQjCNFH3pP9xyHnbpDkHRLWwARM6yWQXg&amp;sig2=1-DxhuH8OhcPWTngKwqiB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3703</Characters>
  <Application>Microsoft Office Word</Application>
  <DocSecurity>0</DocSecurity>
  <Lines>30</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2014-02-01T18:50:00Z</dcterms:created>
  <dcterms:modified xsi:type="dcterms:W3CDTF">2014-02-01T18:51:00Z</dcterms:modified>
</cp:coreProperties>
</file>