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01" w:rsidRPr="00923501" w:rsidRDefault="00923501" w:rsidP="0092350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</w:pPr>
      <w:r w:rsidRPr="00923501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>l'école : la réglure Séyès</w:t>
      </w:r>
      <w:r w:rsidR="00020242">
        <w:rPr>
          <w:rFonts w:ascii="Arial" w:eastAsia="Times New Roman" w:hAnsi="Arial" w:cs="Arial"/>
          <w:color w:val="000000"/>
          <w:kern w:val="36"/>
          <w:sz w:val="58"/>
          <w:szCs w:val="58"/>
          <w:lang w:eastAsia="sv-SE"/>
        </w:rPr>
        <w:t xml:space="preserve"> 1</w:t>
      </w:r>
    </w:p>
    <w:p w:rsidR="00923501" w:rsidRPr="008501C2" w:rsidRDefault="00CC2771" w:rsidP="00CC2771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22225</wp:posOffset>
            </wp:positionH>
            <wp:positionV relativeFrom="margin">
              <wp:posOffset>772795</wp:posOffset>
            </wp:positionV>
            <wp:extent cx="1749425" cy="988695"/>
            <wp:effectExtent l="19050" t="0" r="3175" b="0"/>
            <wp:wrapSquare wrapText="bothSides"/>
            <wp:docPr id="12" name="Bildobjekt 11" descr="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1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>______________________</w:t>
      </w:r>
      <w:r w:rsidR="00923501" w:rsidRPr="0092350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>, que ce soit en France ou en Allemagne, nous retournons à l'</w:t>
      </w:r>
      <w:r w:rsidR="008501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>___________</w:t>
      </w:r>
      <w:r w:rsidR="00923501" w:rsidRPr="0092350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 xml:space="preserve">avec Jeanne Desto. </w:t>
      </w:r>
      <w:r w:rsidR="00923501" w:rsidRPr="008501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 xml:space="preserve">Alors vous sortez votre cahier et votre crayon et on y </w:t>
      </w:r>
      <w:proofErr w:type="gramStart"/>
      <w:r w:rsidR="00923501" w:rsidRPr="008501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sv-SE"/>
        </w:rPr>
        <w:t>va !</w:t>
      </w:r>
      <w:proofErr w:type="gramEnd"/>
    </w:p>
    <w:p w:rsidR="00461DE2" w:rsidRPr="00923501" w:rsidRDefault="008501C2" w:rsidP="008501C2">
      <w:pPr>
        <w:shd w:val="clear" w:color="auto" w:fill="FFFFFF"/>
        <w:spacing w:after="150" w:line="360" w:lineRule="auto"/>
        <w:textAlignment w:val="baseline"/>
        <w:rPr>
          <w:lang w:val="en-U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3783965</wp:posOffset>
            </wp:positionV>
            <wp:extent cx="1768475" cy="1002030"/>
            <wp:effectExtent l="19050" t="0" r="3175" b="0"/>
            <wp:wrapSquare wrapText="bothSides"/>
            <wp:docPr id="14" name="Bildobjekt 13" descr="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-42545</wp:posOffset>
            </wp:positionH>
            <wp:positionV relativeFrom="margin">
              <wp:posOffset>7812405</wp:posOffset>
            </wp:positionV>
            <wp:extent cx="1880870" cy="1070610"/>
            <wp:effectExtent l="19050" t="0" r="5080" b="0"/>
            <wp:wrapSquare wrapText="bothSides"/>
            <wp:docPr id="16" name="Bildobjekt 15" descr="e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4908550</wp:posOffset>
            </wp:positionH>
            <wp:positionV relativeFrom="margin">
              <wp:posOffset>6337935</wp:posOffset>
            </wp:positionV>
            <wp:extent cx="1776730" cy="1004570"/>
            <wp:effectExtent l="19050" t="0" r="0" b="0"/>
            <wp:wrapSquare wrapText="bothSides"/>
            <wp:docPr id="15" name="Bildobjekt 14" descr="e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4844415</wp:posOffset>
            </wp:positionH>
            <wp:positionV relativeFrom="margin">
              <wp:posOffset>2012950</wp:posOffset>
            </wp:positionV>
            <wp:extent cx="1850390" cy="1045845"/>
            <wp:effectExtent l="19050" t="0" r="0" b="0"/>
            <wp:wrapSquare wrapText="bothSides"/>
            <wp:docPr id="13" name="Bildobjekt 12" descr="e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______________, 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enfant allemand en train d’apprendre à écrire. Voyez comme il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s’applique !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Voici, à gauche,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enfant français qui fait de même.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Bon, regardons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leurs cahiers… vous voyez, le lignage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 même.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>L’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allemand apprend en première classe sur un cahier avec ce type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d’interligne ;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il écrit au milieu, l’espace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les tiges et les pattes est bien délimité et les lignes bien séparées. En deuxième classe, même modèle mais les lignes sont un peu plus étroites ; en troisième classe, l’enfant écrit dans ce cadre et il doit se débrouiller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pour les tiges et les pattes des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; en quatrième classe,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qu’une simple ligne et ces lignes sont très espacées : 10mm entre 2 lignes.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Passons à la France où l’enfant apprend à écrire avec un lignage un peu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différent :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l’élève peut d’abord écrire plus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puis plus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 le même lignage. En fin d’école primaire, il va passer à un autre mode de lignage, celui-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 :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cela s’appelle le quadrillage Séyès, d’après le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 son inventeur, Jean Alexandre Séyès qui en a déposé le brevet le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.........................................................................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au tribunal de Pontoise. En fait, on raconte que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libraire aurait volé l’idée à deux instituteurs marseillais. Quoiqu’il en soit, c’est lui qui est entré dans l’histoire et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 le quotidien des élèves français, car dès la fin du 19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vertAlign w:val="superscript"/>
          <w:lang w:val="en-US" w:eastAsia="sv-SE"/>
        </w:rPr>
        <w:t>e</w:t>
      </w:r>
      <w:r w:rsidR="00923501" w:rsidRPr="00CC2771">
        <w:rPr>
          <w:rFonts w:ascii="Times New Roman" w:eastAsia="Times New Roman" w:hAnsi="Times New Roman" w:cs="Times New Roman"/>
          <w:color w:val="000000" w:themeColor="text1"/>
          <w:sz w:val="20"/>
          <w:lang w:val="en-US" w:eastAsia="sv-SE"/>
        </w:rPr>
        <w:t> 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siècle, une note de l’Education nationale généralise la réglure Séyès pour tous les cahiers français.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>La réglure Séyès, ce sont des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 8mm de côté, avec des lignes horizontales plus épaisses et entre 2 lignes plus épaisses, 3 interlignes qui délimitent 4 espaces de 2mm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Sur le côté,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trait rouge délimite l’espace strictement réservé aux annotations des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L’élève apprend donc à caler son écriture dans le premier interligne au-dessus de la ligne accentuée, les tiges des lettres comme le "d" ou le "t"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arriver au deuxième interligne, tout comme les pattes des lettres comme le "p" ou le "q" devant arriver elles au deuxième interligne sous la ligne accentuée.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! Le quadrillage très strict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censé pousser les élèves à écrire plus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et à respecter verticales et horizontales. Bon, si certains se plient sans trop de difficultés à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formatage, pour d’autres, c’est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plus compliqué…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Les élèves allemands, eux, continuent à écrire sur leurs pages lignées, mais à partir de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.........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............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ans,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deviennent de plus en plus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 le choix de leur format et beaucoup passent aux petits carreaux qui permettent de caser davantage de texte sur une page. Toutefois, pour les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 table, les pages des copies auront obligatoirement ces lignes avec une large marge sur le côté pour les annotations du professeur.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En tout cas, une chose est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 :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Karambolage, nous reconnaissons au premier coup d’œil si une lettre nous arrive d’Allemagne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 France. L’écriture allemande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contrainte, reste plus large, plus "carrée", avec certaines lettres arborant des relents de l’écriture gothique, comme le "r" par exemple. La réglure Séyès, elle, a largement contribué à contraindre </w:t>
      </w:r>
      <w:proofErr w:type="gramStart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et</w:t>
      </w:r>
      <w:proofErr w:type="gramEnd"/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réduire l’écriture française, mais certains prétendent que les fameuses "pattes 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______________</w:t>
      </w:r>
      <w:r w:rsidR="00923501" w:rsidRPr="0092350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" illisibles de beaucoup d’adultes français seraient dues à Monsieur Séyès.</w:t>
      </w:r>
    </w:p>
    <w:sectPr w:rsidR="00461DE2" w:rsidRPr="00923501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F8A"/>
    <w:multiLevelType w:val="multilevel"/>
    <w:tmpl w:val="3CF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96F6C"/>
    <w:multiLevelType w:val="multilevel"/>
    <w:tmpl w:val="9914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3501"/>
    <w:rsid w:val="00020242"/>
    <w:rsid w:val="000566B0"/>
    <w:rsid w:val="003642C5"/>
    <w:rsid w:val="00461DE2"/>
    <w:rsid w:val="007E0368"/>
    <w:rsid w:val="008501C2"/>
    <w:rsid w:val="00923501"/>
    <w:rsid w:val="00AD7EE5"/>
    <w:rsid w:val="00CC2771"/>
    <w:rsid w:val="00F504B4"/>
    <w:rsid w:val="00F63477"/>
    <w:rsid w:val="00F6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23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35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9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23501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2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923501"/>
  </w:style>
  <w:style w:type="paragraph" w:styleId="Ballongtext">
    <w:name w:val="Balloon Text"/>
    <w:basedOn w:val="Normal"/>
    <w:link w:val="BallongtextChar"/>
    <w:uiPriority w:val="99"/>
    <w:semiHidden/>
    <w:unhideWhenUsed/>
    <w:rsid w:val="0092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9435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715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6888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2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38567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164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79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591</Words>
  <Characters>3138</Characters>
  <Application>Microsoft Office Word</Application>
  <DocSecurity>0</DocSecurity>
  <Lines>26</Lines>
  <Paragraphs>7</Paragraphs>
  <ScaleCrop>false</ScaleCrop>
  <Company>Proaros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3</cp:revision>
  <dcterms:created xsi:type="dcterms:W3CDTF">2014-03-23T06:41:00Z</dcterms:created>
  <dcterms:modified xsi:type="dcterms:W3CDTF">2014-03-23T07:14:00Z</dcterms:modified>
</cp:coreProperties>
</file>