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6A" w:rsidRPr="00FE546A" w:rsidRDefault="00C0364E" w:rsidP="00FE546A">
      <w:pPr>
        <w:pBdr>
          <w:bottom w:val="single" w:sz="18" w:space="2" w:color="999999"/>
        </w:pBdr>
        <w:spacing w:after="0" w:line="360" w:lineRule="atLeast"/>
        <w:outlineLvl w:val="1"/>
        <w:rPr>
          <w:rFonts w:ascii="Georgia" w:eastAsia="Times New Roman" w:hAnsi="Georgia" w:cs="Times New Roman"/>
          <w:b/>
          <w:bCs/>
          <w:sz w:val="33"/>
          <w:szCs w:val="33"/>
          <w:lang w:val="fr-FR" w:eastAsia="sv-SE"/>
        </w:rPr>
      </w:pPr>
      <w:hyperlink r:id="rId4" w:tooltip="Le sens du pain" w:history="1">
        <w:r w:rsidR="00FE546A" w:rsidRPr="00FE546A">
          <w:rPr>
            <w:rFonts w:ascii="Georgia" w:eastAsia="Times New Roman" w:hAnsi="Georgia" w:cs="Times New Roman"/>
            <w:color w:val="0000FF"/>
            <w:sz w:val="33"/>
            <w:szCs w:val="33"/>
            <w:lang w:val="fr-FR" w:eastAsia="sv-SE"/>
          </w:rPr>
          <w:t>Le sens du pain</w:t>
        </w:r>
      </w:hyperlink>
    </w:p>
    <w:p w:rsidR="00FE546A" w:rsidRPr="00FE546A" w:rsidRDefault="00FE546A" w:rsidP="00FE546A">
      <w:pPr>
        <w:shd w:val="clear" w:color="auto" w:fill="FFFFFF"/>
        <w:spacing w:after="0" w:line="240" w:lineRule="auto"/>
        <w:jc w:val="both"/>
        <w:rPr>
          <w:rFonts w:ascii="Arial" w:eastAsia="Times New Roman" w:hAnsi="Arial" w:cs="Arial"/>
          <w:color w:val="011840"/>
          <w:sz w:val="20"/>
          <w:szCs w:val="20"/>
          <w:lang w:val="fr-FR" w:eastAsia="sv-SE"/>
        </w:rPr>
      </w:pPr>
      <w:r w:rsidRPr="00C0364E">
        <w:rPr>
          <w:rFonts w:ascii="Calibri" w:eastAsia="Times New Roman" w:hAnsi="Calibri" w:cs="Arial"/>
          <w:color w:val="011840"/>
          <w:sz w:val="6"/>
          <w:szCs w:val="6"/>
          <w:lang w:val="fr-FR" w:eastAsia="sv-SE"/>
        </w:rPr>
        <w:br/>
      </w:r>
      <w:r w:rsidRPr="00FE546A">
        <w:rPr>
          <w:rFonts w:ascii="Calibri" w:eastAsia="Times New Roman" w:hAnsi="Calibri" w:cs="Arial"/>
          <w:color w:val="011840"/>
          <w:sz w:val="24"/>
          <w:szCs w:val="24"/>
          <w:lang w:val="fr-FR" w:eastAsia="sv-SE"/>
        </w:rPr>
        <w:t>Voici une superstition qui provient d’un âge où croyances diverses et religion se côtoyaient intimement et où la peur du diable augmentait la croyance au Dieu unique. Mais aujourd’hui, si la religion semble parfois reculer, les superstitions, elles, subsistent.</w:t>
      </w:r>
    </w:p>
    <w:p w:rsidR="00FE546A" w:rsidRPr="00C0364E" w:rsidRDefault="00FE546A" w:rsidP="00FE546A">
      <w:pPr>
        <w:shd w:val="clear" w:color="auto" w:fill="FFFFFF"/>
        <w:spacing w:after="0" w:line="240" w:lineRule="auto"/>
        <w:jc w:val="both"/>
        <w:rPr>
          <w:rFonts w:ascii="Arial" w:eastAsia="Times New Roman" w:hAnsi="Arial" w:cs="Arial"/>
          <w:color w:val="011840"/>
          <w:sz w:val="6"/>
          <w:szCs w:val="6"/>
          <w:lang w:val="fr-FR" w:eastAsia="sv-SE"/>
        </w:rPr>
      </w:pPr>
      <w:r w:rsidRPr="00C0364E">
        <w:rPr>
          <w:rFonts w:ascii="Calibri" w:eastAsia="Times New Roman" w:hAnsi="Calibri" w:cs="Arial"/>
          <w:color w:val="011840"/>
          <w:sz w:val="6"/>
          <w:szCs w:val="6"/>
          <w:lang w:val="fr-FR" w:eastAsia="sv-SE"/>
        </w:rPr>
        <w:t> </w:t>
      </w:r>
    </w:p>
    <w:p w:rsidR="00FE546A" w:rsidRPr="00FE546A" w:rsidRDefault="00FE546A" w:rsidP="00FE546A">
      <w:pPr>
        <w:shd w:val="clear" w:color="auto" w:fill="FFFFFF"/>
        <w:spacing w:after="0" w:line="240" w:lineRule="auto"/>
        <w:jc w:val="both"/>
        <w:rPr>
          <w:rFonts w:ascii="Arial" w:eastAsia="Times New Roman" w:hAnsi="Arial" w:cs="Arial"/>
          <w:color w:val="011840"/>
          <w:sz w:val="20"/>
          <w:szCs w:val="20"/>
          <w:lang w:val="fr-FR" w:eastAsia="sv-SE"/>
        </w:rPr>
      </w:pPr>
      <w:r w:rsidRPr="00FE546A">
        <w:rPr>
          <w:rFonts w:ascii="Calibri" w:eastAsia="Times New Roman" w:hAnsi="Calibri" w:cs="Arial"/>
          <w:color w:val="011840"/>
          <w:sz w:val="24"/>
          <w:szCs w:val="24"/>
          <w:lang w:val="fr-FR" w:eastAsia="sv-SE"/>
        </w:rPr>
        <w:t>Le </w:t>
      </w:r>
      <w:hyperlink r:id="rId5" w:history="1">
        <w:r w:rsidRPr="00FE546A">
          <w:rPr>
            <w:rFonts w:ascii="Calibri" w:eastAsia="Times New Roman" w:hAnsi="Calibri" w:cs="Arial"/>
            <w:color w:val="333333"/>
            <w:sz w:val="24"/>
            <w:szCs w:val="24"/>
            <w:lang w:val="fr-FR" w:eastAsia="sv-SE"/>
          </w:rPr>
          <w:t>pain</w:t>
        </w:r>
      </w:hyperlink>
      <w:r w:rsidRPr="00FE546A">
        <w:rPr>
          <w:rFonts w:ascii="Calibri" w:eastAsia="Times New Roman" w:hAnsi="Calibri" w:cs="Arial"/>
          <w:color w:val="011840"/>
          <w:sz w:val="24"/>
          <w:szCs w:val="24"/>
          <w:lang w:val="fr-FR" w:eastAsia="sv-SE"/>
        </w:rPr>
        <w:t>, voilà bien un objet plein de symboles. L’hostie dominicale, "le corps du Christ" telle que la nomme l’Eglise est le "morceau de pain" que partagea naguère Jésus Christ lui-même avec ses disciples. Le pain représente ainsi Dieu lui-même ! Pas étonnant alors que tant de croyances l’entourent.</w:t>
      </w:r>
    </w:p>
    <w:p w:rsidR="00FE546A" w:rsidRPr="00C0364E" w:rsidRDefault="00FE546A" w:rsidP="00FE546A">
      <w:pPr>
        <w:shd w:val="clear" w:color="auto" w:fill="FFFFFF"/>
        <w:spacing w:after="0" w:line="240" w:lineRule="auto"/>
        <w:jc w:val="both"/>
        <w:rPr>
          <w:rFonts w:ascii="Arial" w:eastAsia="Times New Roman" w:hAnsi="Arial" w:cs="Arial"/>
          <w:color w:val="011840"/>
          <w:sz w:val="6"/>
          <w:szCs w:val="6"/>
          <w:lang w:val="fr-FR" w:eastAsia="sv-SE"/>
        </w:rPr>
      </w:pPr>
      <w:r w:rsidRPr="00C0364E">
        <w:rPr>
          <w:rFonts w:ascii="Calibri" w:eastAsia="Times New Roman" w:hAnsi="Calibri" w:cs="Arial"/>
          <w:color w:val="011840"/>
          <w:sz w:val="6"/>
          <w:szCs w:val="6"/>
          <w:lang w:val="fr-FR" w:eastAsia="sv-SE"/>
        </w:rPr>
        <w:t> </w:t>
      </w:r>
    </w:p>
    <w:p w:rsidR="00FE546A" w:rsidRPr="00FE546A" w:rsidRDefault="00FE546A" w:rsidP="00FE546A">
      <w:pPr>
        <w:shd w:val="clear" w:color="auto" w:fill="FFFFFF"/>
        <w:spacing w:after="0" w:line="240" w:lineRule="auto"/>
        <w:jc w:val="both"/>
        <w:rPr>
          <w:rFonts w:ascii="Arial" w:eastAsia="Times New Roman" w:hAnsi="Arial" w:cs="Arial"/>
          <w:color w:val="011840"/>
          <w:sz w:val="20"/>
          <w:szCs w:val="20"/>
          <w:lang w:val="fr-FR" w:eastAsia="sv-SE"/>
        </w:rPr>
      </w:pPr>
      <w:r w:rsidRPr="00FE546A">
        <w:rPr>
          <w:rFonts w:ascii="Calibri" w:eastAsia="Times New Roman" w:hAnsi="Calibri" w:cs="Arial"/>
          <w:color w:val="011840"/>
          <w:sz w:val="24"/>
          <w:szCs w:val="24"/>
          <w:lang w:val="fr-FR" w:eastAsia="sv-SE"/>
        </w:rPr>
        <w:t>Ainsi, si une croix retournée représente le diable, ne retournez jamais le pain sur la table ! Ceci n’est pas simplement de mauvais augure, cela signifie simplement que le diable est là, présent avec vous !</w:t>
      </w:r>
    </w:p>
    <w:p w:rsidR="00FE546A" w:rsidRPr="00FE546A" w:rsidRDefault="00FE546A" w:rsidP="00FE546A">
      <w:pPr>
        <w:shd w:val="clear" w:color="auto" w:fill="FFFFFF"/>
        <w:spacing w:after="0" w:line="270" w:lineRule="atLeast"/>
        <w:jc w:val="center"/>
        <w:rPr>
          <w:rFonts w:ascii="Arial" w:eastAsia="Times New Roman" w:hAnsi="Arial" w:cs="Arial"/>
          <w:color w:val="011840"/>
          <w:sz w:val="20"/>
          <w:szCs w:val="20"/>
          <w:lang w:eastAsia="sv-SE"/>
        </w:rPr>
      </w:pPr>
      <w:r>
        <w:rPr>
          <w:rFonts w:ascii="Calibri" w:eastAsia="Times New Roman" w:hAnsi="Calibri" w:cs="Arial"/>
          <w:i/>
          <w:iCs/>
          <w:noProof/>
          <w:color w:val="333333"/>
          <w:sz w:val="24"/>
          <w:szCs w:val="24"/>
          <w:lang w:eastAsia="sv-SE"/>
        </w:rPr>
        <w:drawing>
          <wp:inline distT="0" distB="0" distL="0" distR="0">
            <wp:extent cx="1525699" cy="998013"/>
            <wp:effectExtent l="0" t="0" r="0" b="0"/>
            <wp:docPr id="4" name="Bildobjekt 4" descr="http://farm1.static.flickr.com/238/520595674_eb1ec8661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1.static.flickr.com/238/520595674_eb1ec86613.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1040" cy="1008048"/>
                    </a:xfrm>
                    <a:prstGeom prst="rect">
                      <a:avLst/>
                    </a:prstGeom>
                    <a:noFill/>
                    <a:ln>
                      <a:noFill/>
                    </a:ln>
                  </pic:spPr>
                </pic:pic>
              </a:graphicData>
            </a:graphic>
          </wp:inline>
        </w:drawing>
      </w:r>
    </w:p>
    <w:p w:rsidR="00FE546A" w:rsidRPr="00FE546A" w:rsidRDefault="00FE546A" w:rsidP="00FE546A">
      <w:pPr>
        <w:shd w:val="clear" w:color="auto" w:fill="FFFFFF"/>
        <w:spacing w:after="0" w:line="240" w:lineRule="auto"/>
        <w:jc w:val="center"/>
        <w:rPr>
          <w:rFonts w:ascii="Arial" w:eastAsia="Times New Roman" w:hAnsi="Arial" w:cs="Arial"/>
          <w:color w:val="011840"/>
          <w:sz w:val="20"/>
          <w:szCs w:val="20"/>
          <w:lang w:val="fr-FR" w:eastAsia="sv-SE"/>
        </w:rPr>
      </w:pPr>
      <w:r w:rsidRPr="00FE546A">
        <w:rPr>
          <w:rFonts w:ascii="Calibri" w:eastAsia="Times New Roman" w:hAnsi="Calibri" w:cs="Arial"/>
          <w:color w:val="011840"/>
          <w:sz w:val="24"/>
          <w:szCs w:val="24"/>
          <w:lang w:val="fr-FR" w:eastAsia="sv-SE"/>
        </w:rPr>
        <w:t> </w:t>
      </w:r>
    </w:p>
    <w:p w:rsidR="00FE546A" w:rsidRPr="00FE546A" w:rsidRDefault="00FE546A" w:rsidP="00FE546A">
      <w:pPr>
        <w:shd w:val="clear" w:color="auto" w:fill="FFFFFF"/>
        <w:spacing w:after="0" w:line="240" w:lineRule="auto"/>
        <w:jc w:val="both"/>
        <w:rPr>
          <w:rFonts w:ascii="Arial" w:eastAsia="Times New Roman" w:hAnsi="Arial" w:cs="Arial"/>
          <w:color w:val="011840"/>
          <w:sz w:val="20"/>
          <w:szCs w:val="20"/>
          <w:lang w:val="fr-FR" w:eastAsia="sv-SE"/>
        </w:rPr>
      </w:pPr>
      <w:r w:rsidRPr="00FE546A">
        <w:rPr>
          <w:rFonts w:ascii="Calibri" w:eastAsia="Times New Roman" w:hAnsi="Calibri" w:cs="Arial"/>
          <w:color w:val="011840"/>
          <w:sz w:val="24"/>
          <w:szCs w:val="24"/>
          <w:lang w:val="fr-FR" w:eastAsia="sv-SE"/>
        </w:rPr>
        <w:t>Ainsi, que vos hôtes soient de fervents chrétiens ou non, soyez prudents. Gardez-vous bien de mal positionner le pain lorsque vous le reposez sur la table ! Ce n’est pas parce que la petite famille où vous vous trouvez critique ouvertement la religion que ce genre de chose sera accepté ! Si en plus vous vous trouvez dans un petit village de campagne, gardien de nos traditions les plus anciennes, soyez certain que ces petits symboles ont une signification.</w:t>
      </w:r>
    </w:p>
    <w:p w:rsidR="00FE546A" w:rsidRPr="00C0364E" w:rsidRDefault="00FE546A" w:rsidP="00FE546A">
      <w:pPr>
        <w:shd w:val="clear" w:color="auto" w:fill="FFFFFF"/>
        <w:spacing w:after="0" w:line="240" w:lineRule="auto"/>
        <w:jc w:val="center"/>
        <w:rPr>
          <w:rFonts w:ascii="Arial" w:eastAsia="Times New Roman" w:hAnsi="Arial" w:cs="Arial"/>
          <w:color w:val="011840"/>
          <w:sz w:val="6"/>
          <w:szCs w:val="6"/>
          <w:lang w:val="fr-FR" w:eastAsia="sv-SE"/>
        </w:rPr>
      </w:pPr>
      <w:r w:rsidRPr="00C0364E">
        <w:rPr>
          <w:rFonts w:ascii="Calibri" w:eastAsia="Times New Roman" w:hAnsi="Calibri" w:cs="Arial"/>
          <w:color w:val="011840"/>
          <w:sz w:val="6"/>
          <w:szCs w:val="6"/>
          <w:lang w:val="fr-FR" w:eastAsia="sv-SE"/>
        </w:rPr>
        <w:t> </w:t>
      </w:r>
    </w:p>
    <w:p w:rsidR="00FE546A" w:rsidRPr="00C0364E" w:rsidRDefault="00FE546A" w:rsidP="00FE546A">
      <w:pPr>
        <w:shd w:val="clear" w:color="auto" w:fill="FFFFFF"/>
        <w:spacing w:after="0" w:line="240" w:lineRule="auto"/>
        <w:jc w:val="both"/>
        <w:rPr>
          <w:rFonts w:ascii="Arial" w:eastAsia="Times New Roman" w:hAnsi="Arial" w:cs="Arial"/>
          <w:color w:val="011840"/>
          <w:sz w:val="20"/>
          <w:szCs w:val="20"/>
          <w:lang w:val="fr-FR" w:eastAsia="sv-SE"/>
        </w:rPr>
      </w:pPr>
      <w:r w:rsidRPr="00FE546A">
        <w:rPr>
          <w:rFonts w:ascii="Calibri" w:eastAsia="Times New Roman" w:hAnsi="Calibri" w:cs="Arial"/>
          <w:color w:val="011840"/>
          <w:sz w:val="24"/>
          <w:szCs w:val="24"/>
          <w:lang w:val="fr-FR" w:eastAsia="sv-SE"/>
        </w:rPr>
        <w:t xml:space="preserve">Si j’ai maintenant réussi à vous convaincre de l’importance de ce petit détail, mais que vous vous interrogez encore sur ce qu’est le sens exact du pain, regardez les photos suivantes. </w:t>
      </w:r>
      <w:r w:rsidRPr="00C0364E">
        <w:rPr>
          <w:rFonts w:ascii="Calibri" w:eastAsia="Times New Roman" w:hAnsi="Calibri" w:cs="Arial"/>
          <w:color w:val="011840"/>
          <w:sz w:val="24"/>
          <w:szCs w:val="24"/>
          <w:lang w:val="fr-FR" w:eastAsia="sv-SE"/>
        </w:rPr>
        <w:t>Elles vous en indiqueront le haut et le bas.</w:t>
      </w:r>
    </w:p>
    <w:p w:rsidR="00FE546A" w:rsidRPr="00C0364E" w:rsidRDefault="00FE546A" w:rsidP="00FE546A">
      <w:pPr>
        <w:shd w:val="clear" w:color="auto" w:fill="FFFFFF"/>
        <w:spacing w:after="0" w:line="240" w:lineRule="auto"/>
        <w:jc w:val="center"/>
        <w:rPr>
          <w:rFonts w:ascii="Arial" w:eastAsia="Times New Roman" w:hAnsi="Arial" w:cs="Arial"/>
          <w:color w:val="011840"/>
          <w:sz w:val="6"/>
          <w:szCs w:val="6"/>
          <w:lang w:val="fr-FR" w:eastAsia="sv-SE"/>
        </w:rPr>
      </w:pPr>
      <w:r w:rsidRPr="00C0364E">
        <w:rPr>
          <w:rFonts w:ascii="Calibri" w:eastAsia="Times New Roman" w:hAnsi="Calibri" w:cs="Arial"/>
          <w:color w:val="011840"/>
          <w:sz w:val="6"/>
          <w:szCs w:val="6"/>
          <w:lang w:val="fr-FR" w:eastAsia="sv-SE"/>
        </w:rPr>
        <w:t>  </w:t>
      </w:r>
    </w:p>
    <w:p w:rsidR="00FE546A" w:rsidRPr="00C0364E" w:rsidRDefault="00FE546A" w:rsidP="00C0364E">
      <w:pPr>
        <w:shd w:val="clear" w:color="auto" w:fill="FFFFFF"/>
        <w:spacing w:after="0" w:line="270" w:lineRule="atLeast"/>
        <w:jc w:val="center"/>
        <w:rPr>
          <w:rFonts w:ascii="Arial" w:eastAsia="Times New Roman" w:hAnsi="Arial" w:cs="Arial"/>
          <w:color w:val="011840"/>
          <w:sz w:val="20"/>
          <w:szCs w:val="20"/>
          <w:lang w:val="fr-FR" w:eastAsia="sv-SE"/>
        </w:rPr>
      </w:pPr>
      <w:r>
        <w:rPr>
          <w:rFonts w:ascii="Calibri" w:eastAsia="Times New Roman" w:hAnsi="Calibri" w:cs="Arial"/>
          <w:i/>
          <w:iCs/>
          <w:noProof/>
          <w:color w:val="011840"/>
          <w:sz w:val="24"/>
          <w:szCs w:val="24"/>
          <w:lang w:eastAsia="sv-SE"/>
        </w:rPr>
        <w:drawing>
          <wp:inline distT="0" distB="0" distL="0" distR="0">
            <wp:extent cx="1728348" cy="1284790"/>
            <wp:effectExtent l="0" t="0" r="5715" b="0"/>
            <wp:docPr id="3" name="Bildobjekt 3" descr="http://idata.over-blog.com/2/23/69/53/position-correc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ata.over-blog.com/2/23/69/53/position-correc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29" cy="1294811"/>
                    </a:xfrm>
                    <a:prstGeom prst="rect">
                      <a:avLst/>
                    </a:prstGeom>
                    <a:noFill/>
                    <a:ln>
                      <a:noFill/>
                    </a:ln>
                  </pic:spPr>
                </pic:pic>
              </a:graphicData>
            </a:graphic>
          </wp:inline>
        </w:drawing>
      </w:r>
      <w:r w:rsidRPr="00C0364E">
        <w:rPr>
          <w:rFonts w:ascii="Calibri" w:eastAsia="Times New Roman" w:hAnsi="Calibri" w:cs="Arial"/>
          <w:color w:val="011840"/>
          <w:sz w:val="24"/>
          <w:szCs w:val="24"/>
          <w:lang w:val="fr-FR" w:eastAsia="sv-SE"/>
        </w:rPr>
        <w:t> position correcte</w:t>
      </w:r>
      <w:r w:rsidRPr="00C0364E">
        <w:rPr>
          <w:rFonts w:ascii="Calibri" w:eastAsia="Times New Roman" w:hAnsi="Calibri" w:cs="Arial"/>
          <w:color w:val="011840"/>
          <w:sz w:val="24"/>
          <w:szCs w:val="24"/>
          <w:lang w:val="fr-FR" w:eastAsia="sv-SE"/>
        </w:rPr>
        <w:br/>
      </w:r>
    </w:p>
    <w:p w:rsidR="00FE546A" w:rsidRPr="00FE546A" w:rsidRDefault="00FE546A" w:rsidP="00C0364E">
      <w:pPr>
        <w:shd w:val="clear" w:color="auto" w:fill="FFFFFF"/>
        <w:spacing w:after="0" w:line="270" w:lineRule="atLeast"/>
        <w:rPr>
          <w:rFonts w:ascii="Arial" w:eastAsia="Times New Roman" w:hAnsi="Arial" w:cs="Arial"/>
          <w:color w:val="011840"/>
          <w:sz w:val="20"/>
          <w:szCs w:val="20"/>
          <w:lang w:val="fr-FR" w:eastAsia="sv-SE"/>
        </w:rPr>
      </w:pPr>
      <w:r>
        <w:rPr>
          <w:rFonts w:ascii="Arial" w:eastAsia="Times New Roman" w:hAnsi="Arial" w:cs="Arial"/>
          <w:noProof/>
          <w:color w:val="011840"/>
          <w:sz w:val="20"/>
          <w:szCs w:val="20"/>
          <w:lang w:eastAsia="sv-SE"/>
        </w:rPr>
        <w:lastRenderedPageBreak/>
        <w:drawing>
          <wp:inline distT="0" distB="0" distL="0" distR="0">
            <wp:extent cx="1712777" cy="1273215"/>
            <wp:effectExtent l="0" t="0" r="1905" b="3175"/>
            <wp:docPr id="2" name="Bildobjekt 2" descr="http://idata.over-blog.com/2/23/69/53/position-incorrec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data.over-blog.com/2/23/69/53/position-incorrec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560" cy="1280487"/>
                    </a:xfrm>
                    <a:prstGeom prst="rect">
                      <a:avLst/>
                    </a:prstGeom>
                    <a:noFill/>
                    <a:ln>
                      <a:noFill/>
                    </a:ln>
                  </pic:spPr>
                </pic:pic>
              </a:graphicData>
            </a:graphic>
          </wp:inline>
        </w:drawing>
      </w:r>
      <w:r w:rsidRPr="00FE546A">
        <w:rPr>
          <w:rFonts w:ascii="Arial" w:eastAsia="Times New Roman" w:hAnsi="Arial" w:cs="Arial"/>
          <w:color w:val="011840"/>
          <w:sz w:val="20"/>
          <w:szCs w:val="20"/>
          <w:lang w:val="fr-FR" w:eastAsia="sv-SE"/>
        </w:rPr>
        <w:t>position</w:t>
      </w:r>
      <w:r w:rsidR="00C0364E">
        <w:rPr>
          <w:rFonts w:ascii="Arial" w:eastAsia="Times New Roman" w:hAnsi="Arial" w:cs="Arial"/>
          <w:color w:val="011840"/>
          <w:sz w:val="20"/>
          <w:szCs w:val="20"/>
          <w:lang w:val="fr-FR" w:eastAsia="sv-SE"/>
        </w:rPr>
        <w:t xml:space="preserve"> </w:t>
      </w:r>
      <w:r w:rsidRPr="00FE546A">
        <w:rPr>
          <w:rFonts w:ascii="Arial" w:eastAsia="Times New Roman" w:hAnsi="Arial" w:cs="Arial"/>
          <w:color w:val="011840"/>
          <w:sz w:val="20"/>
          <w:szCs w:val="20"/>
          <w:lang w:val="fr-FR" w:eastAsia="sv-SE"/>
        </w:rPr>
        <w:t>incorrecte</w:t>
      </w:r>
      <w:r w:rsidRPr="00FE546A">
        <w:rPr>
          <w:rFonts w:ascii="Arial" w:eastAsia="Times New Roman" w:hAnsi="Arial" w:cs="Arial"/>
          <w:color w:val="011840"/>
          <w:sz w:val="20"/>
          <w:szCs w:val="20"/>
          <w:lang w:val="fr-FR" w:eastAsia="sv-SE"/>
        </w:rPr>
        <w:br/>
        <w:t> </w:t>
      </w:r>
    </w:p>
    <w:p w:rsidR="00FE546A" w:rsidRPr="00FE546A" w:rsidRDefault="00FE546A" w:rsidP="00FE546A">
      <w:pPr>
        <w:shd w:val="clear" w:color="auto" w:fill="FFFFFF"/>
        <w:spacing w:after="0" w:line="240" w:lineRule="auto"/>
        <w:jc w:val="both"/>
        <w:rPr>
          <w:rFonts w:ascii="Arial" w:eastAsia="Times New Roman" w:hAnsi="Arial" w:cs="Arial"/>
          <w:color w:val="011840"/>
          <w:sz w:val="20"/>
          <w:szCs w:val="20"/>
          <w:lang w:val="fr-FR" w:eastAsia="sv-SE"/>
        </w:rPr>
      </w:pPr>
      <w:r w:rsidRPr="00FE546A">
        <w:rPr>
          <w:rFonts w:ascii="Calibri" w:eastAsia="Times New Roman" w:hAnsi="Calibri" w:cs="Arial"/>
          <w:color w:val="011840"/>
          <w:sz w:val="24"/>
          <w:szCs w:val="24"/>
          <w:lang w:val="fr-FR" w:eastAsia="sv-SE"/>
        </w:rPr>
        <w:t>Pour résumer, le haut correspond à la partie contenant les larges coupures et les irrégularités ainsi créées. En revanche, le bas correspond à la partie lisse du pain.</w:t>
      </w:r>
    </w:p>
    <w:p w:rsidR="00FE546A" w:rsidRPr="00FE546A" w:rsidRDefault="00FE546A" w:rsidP="00FE546A">
      <w:pPr>
        <w:shd w:val="clear" w:color="auto" w:fill="FFFFFF"/>
        <w:spacing w:after="0" w:line="240" w:lineRule="auto"/>
        <w:jc w:val="both"/>
        <w:rPr>
          <w:rFonts w:ascii="Arial" w:eastAsia="Times New Roman" w:hAnsi="Arial" w:cs="Arial"/>
          <w:color w:val="011840"/>
          <w:sz w:val="20"/>
          <w:szCs w:val="20"/>
          <w:lang w:val="fr-FR" w:eastAsia="sv-SE"/>
        </w:rPr>
      </w:pPr>
    </w:p>
    <w:p w:rsidR="00FE546A" w:rsidRPr="00FE546A" w:rsidRDefault="00FE546A" w:rsidP="00FE546A">
      <w:pPr>
        <w:shd w:val="clear" w:color="auto" w:fill="FFFFFF"/>
        <w:spacing w:after="0" w:line="240" w:lineRule="auto"/>
        <w:jc w:val="both"/>
        <w:rPr>
          <w:rFonts w:ascii="Arial" w:eastAsia="Times New Roman" w:hAnsi="Arial" w:cs="Arial"/>
          <w:color w:val="011840"/>
          <w:sz w:val="20"/>
          <w:szCs w:val="20"/>
          <w:lang w:val="fr-FR" w:eastAsia="sv-SE"/>
        </w:rPr>
      </w:pPr>
      <w:r w:rsidRPr="00FE546A">
        <w:rPr>
          <w:rFonts w:ascii="Calibri" w:eastAsia="Times New Roman" w:hAnsi="Calibri" w:cs="Arial"/>
          <w:color w:val="011840"/>
          <w:sz w:val="24"/>
          <w:szCs w:val="24"/>
          <w:lang w:val="fr-FR" w:eastAsia="sv-SE"/>
        </w:rPr>
        <w:t>Et si l’on vous demande le pourquoi de cette histoire, pourquoi cela amène le diable ou le bon Dieu, dites que c’est pour faire parler les curieux…</w:t>
      </w:r>
    </w:p>
    <w:p w:rsidR="00FE546A" w:rsidRPr="00FE546A" w:rsidRDefault="00FE546A" w:rsidP="00FE546A">
      <w:pPr>
        <w:shd w:val="clear" w:color="auto" w:fill="FFFFFF"/>
        <w:spacing w:after="0" w:line="240" w:lineRule="auto"/>
        <w:jc w:val="both"/>
        <w:rPr>
          <w:rFonts w:ascii="Arial" w:eastAsia="Times New Roman" w:hAnsi="Arial" w:cs="Arial"/>
          <w:color w:val="011840"/>
          <w:sz w:val="20"/>
          <w:szCs w:val="20"/>
          <w:lang w:val="fr-FR" w:eastAsia="sv-SE"/>
        </w:rPr>
      </w:pPr>
      <w:r w:rsidRPr="00FE546A">
        <w:rPr>
          <w:rFonts w:ascii="Calibri" w:eastAsia="Times New Roman" w:hAnsi="Calibri" w:cs="Arial"/>
          <w:color w:val="011840"/>
          <w:sz w:val="24"/>
          <w:szCs w:val="24"/>
          <w:lang w:val="fr-FR" w:eastAsia="sv-SE"/>
        </w:rPr>
        <w:t> </w:t>
      </w:r>
    </w:p>
    <w:p w:rsidR="00180761" w:rsidRDefault="00FE546A" w:rsidP="00C0364E">
      <w:pPr>
        <w:shd w:val="clear" w:color="auto" w:fill="FFFFFF"/>
        <w:spacing w:line="270" w:lineRule="atLeast"/>
        <w:jc w:val="center"/>
      </w:pPr>
      <w:r>
        <w:rPr>
          <w:rFonts w:ascii="Calibri" w:eastAsia="Times New Roman" w:hAnsi="Calibri" w:cs="Arial"/>
          <w:i/>
          <w:iCs/>
          <w:noProof/>
          <w:color w:val="011840"/>
          <w:sz w:val="24"/>
          <w:szCs w:val="24"/>
          <w:lang w:eastAsia="sv-SE"/>
        </w:rPr>
        <w:drawing>
          <wp:inline distT="0" distB="0" distL="0" distR="0">
            <wp:extent cx="2093089" cy="1365058"/>
            <wp:effectExtent l="0" t="0" r="2540" b="6985"/>
            <wp:docPr id="1" name="Bildobjekt 1" descr="http://farm4.static.flickr.com/3012/2693408075_710a7588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m4.static.flickr.com/3012/2693408075_710a7588f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535" cy="1373175"/>
                    </a:xfrm>
                    <a:prstGeom prst="rect">
                      <a:avLst/>
                    </a:prstGeom>
                    <a:noFill/>
                    <a:ln>
                      <a:noFill/>
                    </a:ln>
                  </pic:spPr>
                </pic:pic>
              </a:graphicData>
            </a:graphic>
          </wp:inline>
        </w:drawing>
      </w:r>
      <w:r w:rsidRPr="00FE546A">
        <w:rPr>
          <w:rFonts w:ascii="Arial" w:eastAsia="Times New Roman" w:hAnsi="Arial" w:cs="Arial"/>
          <w:color w:val="011840"/>
          <w:sz w:val="20"/>
          <w:szCs w:val="20"/>
          <w:lang w:eastAsia="sv-SE"/>
        </w:rPr>
        <w:t> </w:t>
      </w:r>
      <w:bookmarkStart w:id="0" w:name="_GoBack"/>
      <w:bookmarkEnd w:id="0"/>
    </w:p>
    <w:sectPr w:rsidR="00180761"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6A"/>
    <w:rsid w:val="00180761"/>
    <w:rsid w:val="00811246"/>
    <w:rsid w:val="00C0364E"/>
    <w:rsid w:val="00D4687D"/>
    <w:rsid w:val="00FE54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8E3BB-59B6-48D1-A921-CB1282BC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FE546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E546A"/>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FE546A"/>
    <w:rPr>
      <w:color w:val="0000FF"/>
      <w:u w:val="single"/>
    </w:rPr>
  </w:style>
  <w:style w:type="paragraph" w:styleId="Normalwebb">
    <w:name w:val="Normal (Web)"/>
    <w:basedOn w:val="Normal"/>
    <w:uiPriority w:val="99"/>
    <w:semiHidden/>
    <w:unhideWhenUsed/>
    <w:rsid w:val="00FE546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FE546A"/>
  </w:style>
  <w:style w:type="character" w:styleId="Betoning">
    <w:name w:val="Emphasis"/>
    <w:basedOn w:val="Standardstycketeckensnitt"/>
    <w:uiPriority w:val="20"/>
    <w:qFormat/>
    <w:rsid w:val="00FE546A"/>
    <w:rPr>
      <w:i/>
      <w:iCs/>
    </w:rPr>
  </w:style>
  <w:style w:type="paragraph" w:styleId="Ballongtext">
    <w:name w:val="Balloon Text"/>
    <w:basedOn w:val="Normal"/>
    <w:link w:val="BallongtextChar"/>
    <w:uiPriority w:val="99"/>
    <w:semiHidden/>
    <w:unhideWhenUsed/>
    <w:rsid w:val="00FE54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5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93702">
      <w:bodyDiv w:val="1"/>
      <w:marLeft w:val="0"/>
      <w:marRight w:val="0"/>
      <w:marTop w:val="0"/>
      <w:marBottom w:val="0"/>
      <w:divBdr>
        <w:top w:val="none" w:sz="0" w:space="0" w:color="auto"/>
        <w:left w:val="none" w:sz="0" w:space="0" w:color="auto"/>
        <w:bottom w:val="none" w:sz="0" w:space="0" w:color="auto"/>
        <w:right w:val="none" w:sz="0" w:space="0" w:color="auto"/>
      </w:divBdr>
      <w:divsChild>
        <w:div w:id="1734158685">
          <w:marLeft w:val="0"/>
          <w:marRight w:val="0"/>
          <w:marTop w:val="0"/>
          <w:marBottom w:val="0"/>
          <w:divBdr>
            <w:top w:val="none" w:sz="0" w:space="0" w:color="auto"/>
            <w:left w:val="none" w:sz="0" w:space="0" w:color="auto"/>
            <w:bottom w:val="none" w:sz="0" w:space="0" w:color="auto"/>
            <w:right w:val="none" w:sz="0" w:space="0" w:color="auto"/>
          </w:divBdr>
        </w:div>
        <w:div w:id="1166629973">
          <w:marLeft w:val="0"/>
          <w:marRight w:val="0"/>
          <w:marTop w:val="0"/>
          <w:marBottom w:val="0"/>
          <w:divBdr>
            <w:top w:val="none" w:sz="0" w:space="0" w:color="auto"/>
            <w:left w:val="none" w:sz="0" w:space="0" w:color="auto"/>
            <w:bottom w:val="none" w:sz="0" w:space="0" w:color="auto"/>
            <w:right w:val="none" w:sz="0" w:space="0" w:color="auto"/>
          </w:divBdr>
          <w:divsChild>
            <w:div w:id="53355387">
              <w:marLeft w:val="0"/>
              <w:marRight w:val="0"/>
              <w:marTop w:val="0"/>
              <w:marBottom w:val="0"/>
              <w:divBdr>
                <w:top w:val="none" w:sz="0" w:space="0" w:color="auto"/>
                <w:left w:val="none" w:sz="0" w:space="0" w:color="auto"/>
                <w:bottom w:val="none" w:sz="0" w:space="0" w:color="auto"/>
                <w:right w:val="none" w:sz="0" w:space="0" w:color="auto"/>
              </w:divBdr>
              <w:divsChild>
                <w:div w:id="17050595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ivitesfle.over-blog.com/categorie-10778073.html" TargetMode="External"/><Relationship Id="rId11" Type="http://schemas.openxmlformats.org/officeDocument/2006/relationships/fontTable" Target="fontTable.xml"/><Relationship Id="rId5" Type="http://schemas.openxmlformats.org/officeDocument/2006/relationships/hyperlink" Target="http://activitesfle.over-blog.com/article-28823243.html" TargetMode="External"/><Relationship Id="rId10" Type="http://schemas.openxmlformats.org/officeDocument/2006/relationships/image" Target="media/image4.jpeg"/><Relationship Id="rId4" Type="http://schemas.openxmlformats.org/officeDocument/2006/relationships/hyperlink" Target="http://activitesfle.over-blog.com/article-28540577.html" TargetMode="Externa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1701</Characters>
  <Application>Microsoft Office Word</Application>
  <DocSecurity>0</DocSecurity>
  <Lines>14</Lines>
  <Paragraphs>4</Paragraphs>
  <ScaleCrop>false</ScaleCrop>
  <Company>Västerås Stad</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Stefan Gustafsson</cp:lastModifiedBy>
  <cp:revision>2</cp:revision>
  <dcterms:created xsi:type="dcterms:W3CDTF">2016-01-04T09:49:00Z</dcterms:created>
  <dcterms:modified xsi:type="dcterms:W3CDTF">2016-01-05T09:45:00Z</dcterms:modified>
</cp:coreProperties>
</file>