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kapitel 11</w:t>
            </w:r>
          </w:p>
        </w:tc>
        <w:tc>
          <w:tcPr>
            <w:tcW w:w="5103" w:type="dxa"/>
            <w:tcBorders>
              <w:left w:val="nil"/>
            </w:tcBorders>
          </w:tcPr>
          <w:p w:rsidR="002E28BF" w:rsidRDefault="002E28BF" w:rsidP="00A17EFC">
            <w:pPr>
              <w:jc w:val="right"/>
              <w:rPr>
                <w:sz w:val="32"/>
              </w:rPr>
            </w:pPr>
            <w:r>
              <w:rPr>
                <w:sz w:val="32"/>
              </w:rPr>
              <w:t>chapitre 11</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slott</w:t>
            </w:r>
          </w:p>
        </w:tc>
        <w:tc>
          <w:tcPr>
            <w:tcW w:w="5103" w:type="dxa"/>
            <w:tcBorders>
              <w:left w:val="nil"/>
            </w:tcBorders>
          </w:tcPr>
          <w:p w:rsidR="002E28BF" w:rsidRDefault="002E28BF" w:rsidP="00A17EFC">
            <w:pPr>
              <w:jc w:val="right"/>
              <w:rPr>
                <w:sz w:val="32"/>
              </w:rPr>
            </w:pPr>
            <w:r>
              <w:rPr>
                <w:sz w:val="32"/>
              </w:rPr>
              <w:t>château (pl. châteaux) (m)</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kandidat</w:t>
            </w:r>
          </w:p>
        </w:tc>
        <w:tc>
          <w:tcPr>
            <w:tcW w:w="5103" w:type="dxa"/>
            <w:tcBorders>
              <w:left w:val="nil"/>
            </w:tcBorders>
          </w:tcPr>
          <w:p w:rsidR="002E28BF" w:rsidRDefault="002E28BF" w:rsidP="00A17EFC">
            <w:pPr>
              <w:jc w:val="right"/>
              <w:rPr>
                <w:sz w:val="32"/>
              </w:rPr>
            </w:pPr>
            <w:r>
              <w:rPr>
                <w:sz w:val="32"/>
              </w:rPr>
              <w:t>candidat (m)</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de har bott</w:t>
            </w:r>
          </w:p>
        </w:tc>
        <w:tc>
          <w:tcPr>
            <w:tcW w:w="5103" w:type="dxa"/>
            <w:tcBorders>
              <w:left w:val="nil"/>
            </w:tcBorders>
          </w:tcPr>
          <w:p w:rsidR="002E28BF" w:rsidRDefault="002E28BF" w:rsidP="00A17EFC">
            <w:pPr>
              <w:jc w:val="right"/>
              <w:rPr>
                <w:sz w:val="32"/>
              </w:rPr>
            </w:pPr>
            <w:r>
              <w:rPr>
                <w:sz w:val="32"/>
              </w:rPr>
              <w:t>ils ont habité (habiter)</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arbetat</w:t>
            </w:r>
          </w:p>
        </w:tc>
        <w:tc>
          <w:tcPr>
            <w:tcW w:w="5103" w:type="dxa"/>
            <w:tcBorders>
              <w:left w:val="nil"/>
            </w:tcBorders>
          </w:tcPr>
          <w:p w:rsidR="002E28BF" w:rsidRDefault="002E28BF" w:rsidP="00A17EFC">
            <w:pPr>
              <w:jc w:val="right"/>
              <w:rPr>
                <w:sz w:val="32"/>
              </w:rPr>
            </w:pPr>
            <w:r>
              <w:rPr>
                <w:sz w:val="32"/>
              </w:rPr>
              <w:t>travaillé (travailler)</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sista</w:t>
            </w:r>
          </w:p>
        </w:tc>
        <w:tc>
          <w:tcPr>
            <w:tcW w:w="5103" w:type="dxa"/>
            <w:tcBorders>
              <w:left w:val="nil"/>
            </w:tcBorders>
          </w:tcPr>
          <w:p w:rsidR="002E28BF" w:rsidRDefault="002E28BF" w:rsidP="00A17EFC">
            <w:pPr>
              <w:jc w:val="right"/>
              <w:rPr>
                <w:sz w:val="32"/>
              </w:rPr>
            </w:pPr>
            <w:r>
              <w:rPr>
                <w:sz w:val="32"/>
              </w:rPr>
              <w:t>dernier, dernière</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final</w:t>
            </w:r>
          </w:p>
        </w:tc>
        <w:tc>
          <w:tcPr>
            <w:tcW w:w="5103" w:type="dxa"/>
            <w:tcBorders>
              <w:left w:val="nil"/>
            </w:tcBorders>
          </w:tcPr>
          <w:p w:rsidR="002E28BF" w:rsidRDefault="002E28BF" w:rsidP="00A17EFC">
            <w:pPr>
              <w:jc w:val="right"/>
              <w:rPr>
                <w:sz w:val="32"/>
              </w:rPr>
            </w:pPr>
            <w:r>
              <w:rPr>
                <w:sz w:val="32"/>
              </w:rPr>
              <w:t>finale (f)</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kanal 1</w:t>
            </w:r>
          </w:p>
        </w:tc>
        <w:tc>
          <w:tcPr>
            <w:tcW w:w="5103" w:type="dxa"/>
            <w:tcBorders>
              <w:left w:val="nil"/>
            </w:tcBorders>
          </w:tcPr>
          <w:p w:rsidR="002E28BF" w:rsidRDefault="002E28BF" w:rsidP="00A17EFC">
            <w:pPr>
              <w:jc w:val="right"/>
              <w:rPr>
                <w:sz w:val="32"/>
              </w:rPr>
            </w:pPr>
            <w:r>
              <w:rPr>
                <w:sz w:val="32"/>
              </w:rPr>
              <w:t>la Une</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publik</w:t>
            </w:r>
          </w:p>
        </w:tc>
        <w:tc>
          <w:tcPr>
            <w:tcW w:w="5103" w:type="dxa"/>
            <w:tcBorders>
              <w:left w:val="nil"/>
            </w:tcBorders>
          </w:tcPr>
          <w:p w:rsidR="002E28BF" w:rsidRDefault="002E28BF" w:rsidP="00A17EFC">
            <w:pPr>
              <w:jc w:val="right"/>
              <w:rPr>
                <w:sz w:val="32"/>
              </w:rPr>
            </w:pPr>
            <w:r>
              <w:rPr>
                <w:sz w:val="32"/>
              </w:rPr>
              <w:t>public (m)</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välja</w:t>
            </w:r>
          </w:p>
        </w:tc>
        <w:tc>
          <w:tcPr>
            <w:tcW w:w="5103" w:type="dxa"/>
            <w:tcBorders>
              <w:left w:val="nil"/>
            </w:tcBorders>
          </w:tcPr>
          <w:p w:rsidR="002E28BF" w:rsidRDefault="002E28BF" w:rsidP="00A17EFC">
            <w:pPr>
              <w:jc w:val="right"/>
              <w:rPr>
                <w:sz w:val="32"/>
              </w:rPr>
            </w:pPr>
            <w:r>
              <w:rPr>
                <w:sz w:val="32"/>
              </w:rPr>
              <w:t>choisir</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i början</w:t>
            </w:r>
          </w:p>
        </w:tc>
        <w:tc>
          <w:tcPr>
            <w:tcW w:w="5103" w:type="dxa"/>
            <w:tcBorders>
              <w:left w:val="nil"/>
            </w:tcBorders>
          </w:tcPr>
          <w:p w:rsidR="002E28BF" w:rsidRDefault="002E28BF" w:rsidP="00A17EFC">
            <w:pPr>
              <w:jc w:val="right"/>
              <w:rPr>
                <w:sz w:val="32"/>
              </w:rPr>
            </w:pPr>
            <w:r>
              <w:rPr>
                <w:sz w:val="32"/>
              </w:rPr>
              <w:t>au départ</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de var</w:t>
            </w:r>
          </w:p>
        </w:tc>
        <w:tc>
          <w:tcPr>
            <w:tcW w:w="5103" w:type="dxa"/>
            <w:tcBorders>
              <w:left w:val="nil"/>
            </w:tcBorders>
          </w:tcPr>
          <w:p w:rsidR="002E28BF" w:rsidRDefault="002E28BF" w:rsidP="00A17EFC">
            <w:pPr>
              <w:jc w:val="right"/>
              <w:rPr>
                <w:sz w:val="32"/>
              </w:rPr>
            </w:pPr>
            <w:r>
              <w:rPr>
                <w:sz w:val="32"/>
              </w:rPr>
              <w:t>ils étaient (être)</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bli</w:t>
            </w:r>
          </w:p>
        </w:tc>
        <w:tc>
          <w:tcPr>
            <w:tcW w:w="5103" w:type="dxa"/>
            <w:tcBorders>
              <w:left w:val="nil"/>
            </w:tcBorders>
          </w:tcPr>
          <w:p w:rsidR="002E28BF" w:rsidRDefault="002E28BF" w:rsidP="00A17EFC">
            <w:pPr>
              <w:jc w:val="right"/>
              <w:rPr>
                <w:sz w:val="32"/>
              </w:rPr>
            </w:pPr>
            <w:r>
              <w:rPr>
                <w:sz w:val="32"/>
              </w:rPr>
              <w:t>devenir</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tävling</w:t>
            </w:r>
          </w:p>
        </w:tc>
        <w:tc>
          <w:tcPr>
            <w:tcW w:w="5103" w:type="dxa"/>
            <w:tcBorders>
              <w:left w:val="nil"/>
            </w:tcBorders>
          </w:tcPr>
          <w:p w:rsidR="002E28BF" w:rsidRDefault="002E28BF" w:rsidP="00A17EFC">
            <w:pPr>
              <w:jc w:val="right"/>
              <w:rPr>
                <w:sz w:val="32"/>
              </w:rPr>
            </w:pPr>
            <w:r>
              <w:rPr>
                <w:sz w:val="32"/>
              </w:rPr>
              <w:t xml:space="preserve">compétition (f) </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kontrakt</w:t>
            </w:r>
          </w:p>
        </w:tc>
        <w:tc>
          <w:tcPr>
            <w:tcW w:w="5103" w:type="dxa"/>
            <w:tcBorders>
              <w:left w:val="nil"/>
            </w:tcBorders>
          </w:tcPr>
          <w:p w:rsidR="002E28BF" w:rsidRDefault="002E28BF" w:rsidP="00A17EFC">
            <w:pPr>
              <w:jc w:val="right"/>
              <w:rPr>
                <w:sz w:val="32"/>
              </w:rPr>
            </w:pPr>
            <w:r>
              <w:rPr>
                <w:sz w:val="32"/>
              </w:rPr>
              <w:t>contrat (m)</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album</w:t>
            </w:r>
          </w:p>
        </w:tc>
        <w:tc>
          <w:tcPr>
            <w:tcW w:w="5103" w:type="dxa"/>
            <w:tcBorders>
              <w:left w:val="nil"/>
            </w:tcBorders>
          </w:tcPr>
          <w:p w:rsidR="002E28BF" w:rsidRDefault="002E28BF" w:rsidP="00A17EFC">
            <w:pPr>
              <w:jc w:val="right"/>
              <w:rPr>
                <w:sz w:val="32"/>
              </w:rPr>
            </w:pPr>
            <w:r>
              <w:rPr>
                <w:sz w:val="32"/>
              </w:rPr>
              <w:t>album (m)</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de har dansat</w:t>
            </w:r>
          </w:p>
        </w:tc>
        <w:tc>
          <w:tcPr>
            <w:tcW w:w="5103" w:type="dxa"/>
            <w:tcBorders>
              <w:left w:val="nil"/>
            </w:tcBorders>
          </w:tcPr>
          <w:p w:rsidR="002E28BF" w:rsidRDefault="002E28BF" w:rsidP="00A17EFC">
            <w:pPr>
              <w:jc w:val="right"/>
              <w:rPr>
                <w:sz w:val="32"/>
              </w:rPr>
            </w:pPr>
            <w:r>
              <w:rPr>
                <w:sz w:val="32"/>
              </w:rPr>
              <w:t>ils ont dansé (danser)</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de har sjungit</w:t>
            </w:r>
          </w:p>
        </w:tc>
        <w:tc>
          <w:tcPr>
            <w:tcW w:w="5103" w:type="dxa"/>
            <w:tcBorders>
              <w:left w:val="nil"/>
            </w:tcBorders>
          </w:tcPr>
          <w:p w:rsidR="002E28BF" w:rsidRDefault="002E28BF" w:rsidP="00A17EFC">
            <w:pPr>
              <w:jc w:val="right"/>
              <w:rPr>
                <w:sz w:val="32"/>
              </w:rPr>
            </w:pPr>
            <w:r>
              <w:rPr>
                <w:sz w:val="32"/>
              </w:rPr>
              <w:t>ils ont chanté (chanter)</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de har lagat mat</w:t>
            </w:r>
          </w:p>
        </w:tc>
        <w:tc>
          <w:tcPr>
            <w:tcW w:w="5103" w:type="dxa"/>
            <w:tcBorders>
              <w:left w:val="nil"/>
            </w:tcBorders>
          </w:tcPr>
          <w:p w:rsidR="002E28BF" w:rsidRDefault="002E28BF" w:rsidP="00A17EFC">
            <w:pPr>
              <w:jc w:val="right"/>
              <w:rPr>
                <w:sz w:val="32"/>
              </w:rPr>
            </w:pPr>
            <w:r>
              <w:rPr>
                <w:sz w:val="32"/>
              </w:rPr>
              <w:t>ils ont fait la cuisine (faire)</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de har städat</w:t>
            </w:r>
          </w:p>
        </w:tc>
        <w:tc>
          <w:tcPr>
            <w:tcW w:w="5103" w:type="dxa"/>
            <w:tcBorders>
              <w:left w:val="nil"/>
            </w:tcBorders>
          </w:tcPr>
          <w:p w:rsidR="002E28BF" w:rsidRDefault="002E28BF" w:rsidP="00A17EFC">
            <w:pPr>
              <w:jc w:val="right"/>
              <w:rPr>
                <w:sz w:val="32"/>
              </w:rPr>
            </w:pPr>
            <w:r>
              <w:rPr>
                <w:sz w:val="32"/>
              </w:rPr>
              <w:t>ils ont fait le ménage (faire)</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framför ögonen</w:t>
            </w:r>
          </w:p>
        </w:tc>
        <w:tc>
          <w:tcPr>
            <w:tcW w:w="5103" w:type="dxa"/>
            <w:tcBorders>
              <w:left w:val="nil"/>
            </w:tcBorders>
          </w:tcPr>
          <w:p w:rsidR="002E28BF" w:rsidRDefault="002E28BF" w:rsidP="00A17EFC">
            <w:pPr>
              <w:jc w:val="right"/>
              <w:rPr>
                <w:sz w:val="32"/>
              </w:rPr>
            </w:pPr>
            <w:r>
              <w:rPr>
                <w:sz w:val="32"/>
              </w:rPr>
              <w:t>sous les yeux</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tv-tittare</w:t>
            </w:r>
          </w:p>
        </w:tc>
        <w:tc>
          <w:tcPr>
            <w:tcW w:w="5103" w:type="dxa"/>
            <w:tcBorders>
              <w:left w:val="nil"/>
            </w:tcBorders>
          </w:tcPr>
          <w:p w:rsidR="002E28BF" w:rsidRDefault="002E28BF" w:rsidP="00A17EFC">
            <w:pPr>
              <w:jc w:val="right"/>
              <w:rPr>
                <w:sz w:val="32"/>
              </w:rPr>
            </w:pPr>
            <w:r>
              <w:rPr>
                <w:sz w:val="32"/>
              </w:rPr>
              <w:t>téléspectateur (m)</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dygnet runt</w:t>
            </w:r>
          </w:p>
        </w:tc>
        <w:tc>
          <w:tcPr>
            <w:tcW w:w="5103" w:type="dxa"/>
            <w:tcBorders>
              <w:left w:val="nil"/>
            </w:tcBorders>
          </w:tcPr>
          <w:p w:rsidR="002E28BF" w:rsidRDefault="002E28BF" w:rsidP="00A17EFC">
            <w:pPr>
              <w:jc w:val="right"/>
              <w:rPr>
                <w:sz w:val="32"/>
              </w:rPr>
            </w:pPr>
            <w:r>
              <w:rPr>
                <w:sz w:val="32"/>
              </w:rPr>
              <w:t>24 heures sur 24</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rädsla</w:t>
            </w:r>
          </w:p>
        </w:tc>
        <w:tc>
          <w:tcPr>
            <w:tcW w:w="5103" w:type="dxa"/>
            <w:tcBorders>
              <w:left w:val="nil"/>
            </w:tcBorders>
          </w:tcPr>
          <w:p w:rsidR="002E28BF" w:rsidRDefault="002E28BF" w:rsidP="00A17EFC">
            <w:pPr>
              <w:jc w:val="right"/>
              <w:rPr>
                <w:sz w:val="32"/>
              </w:rPr>
            </w:pPr>
            <w:r>
              <w:rPr>
                <w:sz w:val="32"/>
              </w:rPr>
              <w:t>peur (f)</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utesluten, eliminerad</w:t>
            </w:r>
          </w:p>
        </w:tc>
        <w:tc>
          <w:tcPr>
            <w:tcW w:w="5103" w:type="dxa"/>
            <w:tcBorders>
              <w:left w:val="nil"/>
            </w:tcBorders>
          </w:tcPr>
          <w:p w:rsidR="002E28BF" w:rsidRDefault="002E28BF" w:rsidP="00A17EFC">
            <w:pPr>
              <w:jc w:val="right"/>
              <w:rPr>
                <w:sz w:val="32"/>
              </w:rPr>
            </w:pPr>
            <w:r>
              <w:rPr>
                <w:sz w:val="32"/>
              </w:rPr>
              <w:t>éliminé -e</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dans</w:t>
            </w:r>
          </w:p>
        </w:tc>
        <w:tc>
          <w:tcPr>
            <w:tcW w:w="5103" w:type="dxa"/>
            <w:tcBorders>
              <w:left w:val="nil"/>
            </w:tcBorders>
          </w:tcPr>
          <w:p w:rsidR="002E28BF" w:rsidRDefault="002E28BF" w:rsidP="00A17EFC">
            <w:pPr>
              <w:jc w:val="right"/>
              <w:rPr>
                <w:sz w:val="32"/>
              </w:rPr>
            </w:pPr>
            <w:r>
              <w:rPr>
                <w:sz w:val="32"/>
              </w:rPr>
              <w:t>danse (f)</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begåvad</w:t>
            </w:r>
          </w:p>
        </w:tc>
        <w:tc>
          <w:tcPr>
            <w:tcW w:w="5103" w:type="dxa"/>
            <w:tcBorders>
              <w:left w:val="nil"/>
            </w:tcBorders>
          </w:tcPr>
          <w:p w:rsidR="002E28BF" w:rsidRDefault="002E28BF" w:rsidP="00A17EFC">
            <w:pPr>
              <w:jc w:val="right"/>
              <w:rPr>
                <w:sz w:val="32"/>
              </w:rPr>
            </w:pPr>
            <w:r>
              <w:rPr>
                <w:sz w:val="32"/>
              </w:rPr>
              <w:t>doué -e</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galning</w:t>
            </w:r>
          </w:p>
        </w:tc>
        <w:tc>
          <w:tcPr>
            <w:tcW w:w="5103" w:type="dxa"/>
            <w:tcBorders>
              <w:left w:val="nil"/>
            </w:tcBorders>
          </w:tcPr>
          <w:p w:rsidR="002E28BF" w:rsidRDefault="002E28BF" w:rsidP="00A17EFC">
            <w:pPr>
              <w:jc w:val="right"/>
              <w:rPr>
                <w:sz w:val="32"/>
              </w:rPr>
            </w:pPr>
            <w:r>
              <w:rPr>
                <w:sz w:val="32"/>
              </w:rPr>
              <w:t>fou (m)</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skilsmässa</w:t>
            </w:r>
          </w:p>
        </w:tc>
        <w:tc>
          <w:tcPr>
            <w:tcW w:w="5103" w:type="dxa"/>
            <w:tcBorders>
              <w:left w:val="nil"/>
            </w:tcBorders>
          </w:tcPr>
          <w:p w:rsidR="002E28BF" w:rsidRDefault="002E28BF" w:rsidP="00A17EFC">
            <w:pPr>
              <w:jc w:val="right"/>
              <w:rPr>
                <w:sz w:val="32"/>
              </w:rPr>
            </w:pPr>
            <w:r>
              <w:rPr>
                <w:sz w:val="32"/>
              </w:rPr>
              <w:t>séparation (f)</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hård, svår</w:t>
            </w:r>
          </w:p>
        </w:tc>
        <w:tc>
          <w:tcPr>
            <w:tcW w:w="5103" w:type="dxa"/>
            <w:tcBorders>
              <w:left w:val="nil"/>
            </w:tcBorders>
          </w:tcPr>
          <w:p w:rsidR="002E28BF" w:rsidRDefault="002E28BF" w:rsidP="00A17EFC">
            <w:pPr>
              <w:jc w:val="right"/>
              <w:rPr>
                <w:sz w:val="32"/>
              </w:rPr>
            </w:pPr>
            <w:r>
              <w:rPr>
                <w:sz w:val="32"/>
              </w:rPr>
              <w:t>dur -e</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framtid</w:t>
            </w:r>
          </w:p>
        </w:tc>
        <w:tc>
          <w:tcPr>
            <w:tcW w:w="5103" w:type="dxa"/>
            <w:tcBorders>
              <w:left w:val="nil"/>
            </w:tcBorders>
          </w:tcPr>
          <w:p w:rsidR="002E28BF" w:rsidRDefault="002E28BF" w:rsidP="00A17EFC">
            <w:pPr>
              <w:jc w:val="right"/>
              <w:rPr>
                <w:sz w:val="32"/>
              </w:rPr>
            </w:pPr>
            <w:r>
              <w:rPr>
                <w:sz w:val="32"/>
              </w:rPr>
              <w:t>avenir (m)</w:t>
            </w:r>
          </w:p>
        </w:tc>
      </w:tr>
      <w:tr w:rsidR="002E28BF" w:rsidTr="00A17EFC">
        <w:tblPrEx>
          <w:tblCellMar>
            <w:top w:w="0" w:type="dxa"/>
            <w:bottom w:w="0" w:type="dxa"/>
          </w:tblCellMar>
        </w:tblPrEx>
        <w:tc>
          <w:tcPr>
            <w:tcW w:w="5103" w:type="dxa"/>
            <w:tcBorders>
              <w:right w:val="nil"/>
            </w:tcBorders>
          </w:tcPr>
          <w:p w:rsidR="002E28BF" w:rsidRPr="002E28BF" w:rsidRDefault="002E28BF" w:rsidP="00A17EFC">
            <w:pPr>
              <w:rPr>
                <w:sz w:val="32"/>
                <w:lang w:val="sv-SE"/>
              </w:rPr>
            </w:pPr>
            <w:r w:rsidRPr="002E28BF">
              <w:rPr>
                <w:sz w:val="32"/>
                <w:lang w:val="sv-SE"/>
              </w:rPr>
              <w:t>de har röstat, de röstade</w:t>
            </w:r>
          </w:p>
        </w:tc>
        <w:tc>
          <w:tcPr>
            <w:tcW w:w="5103" w:type="dxa"/>
            <w:tcBorders>
              <w:left w:val="nil"/>
            </w:tcBorders>
          </w:tcPr>
          <w:p w:rsidR="002E28BF" w:rsidRDefault="002E28BF" w:rsidP="00A17EFC">
            <w:pPr>
              <w:jc w:val="right"/>
              <w:rPr>
                <w:sz w:val="32"/>
              </w:rPr>
            </w:pPr>
            <w:r>
              <w:rPr>
                <w:sz w:val="32"/>
              </w:rPr>
              <w:t>ils ont voté (voter)</w:t>
            </w:r>
          </w:p>
        </w:tc>
      </w:tr>
      <w:tr w:rsidR="002E28BF" w:rsidTr="00A17EFC">
        <w:tblPrEx>
          <w:tblCellMar>
            <w:top w:w="0" w:type="dxa"/>
            <w:bottom w:w="0" w:type="dxa"/>
          </w:tblCellMar>
        </w:tblPrEx>
        <w:tc>
          <w:tcPr>
            <w:tcW w:w="5103" w:type="dxa"/>
            <w:tcBorders>
              <w:right w:val="nil"/>
            </w:tcBorders>
          </w:tcPr>
          <w:p w:rsidR="002E28BF" w:rsidRPr="002E28BF" w:rsidRDefault="002E28BF" w:rsidP="00A17EFC">
            <w:pPr>
              <w:rPr>
                <w:sz w:val="32"/>
                <w:lang w:val="sv-SE"/>
              </w:rPr>
            </w:pPr>
            <w:r w:rsidRPr="002E28BF">
              <w:rPr>
                <w:sz w:val="32"/>
                <w:lang w:val="sv-SE"/>
              </w:rPr>
              <w:t>han har fått, han fick</w:t>
            </w:r>
          </w:p>
        </w:tc>
        <w:tc>
          <w:tcPr>
            <w:tcW w:w="5103" w:type="dxa"/>
            <w:tcBorders>
              <w:left w:val="nil"/>
            </w:tcBorders>
          </w:tcPr>
          <w:p w:rsidR="002E28BF" w:rsidRDefault="002E28BF" w:rsidP="00A17EFC">
            <w:pPr>
              <w:jc w:val="right"/>
              <w:rPr>
                <w:sz w:val="32"/>
              </w:rPr>
            </w:pPr>
            <w:r>
              <w:rPr>
                <w:sz w:val="32"/>
              </w:rPr>
              <w:t>il a eu</w:t>
            </w:r>
          </w:p>
        </w:tc>
      </w:tr>
      <w:tr w:rsidR="002E28BF" w:rsidTr="00A17EFC">
        <w:tblPrEx>
          <w:tblCellMar>
            <w:top w:w="0" w:type="dxa"/>
            <w:bottom w:w="0" w:type="dxa"/>
          </w:tblCellMar>
        </w:tblPrEx>
        <w:tc>
          <w:tcPr>
            <w:tcW w:w="5103" w:type="dxa"/>
            <w:tcBorders>
              <w:right w:val="nil"/>
            </w:tcBorders>
          </w:tcPr>
          <w:p w:rsidR="002E28BF" w:rsidRDefault="002E28BF" w:rsidP="00A17EFC">
            <w:pPr>
              <w:rPr>
                <w:sz w:val="32"/>
              </w:rPr>
            </w:pPr>
            <w:r>
              <w:rPr>
                <w:sz w:val="32"/>
              </w:rPr>
              <w:t>röst</w:t>
            </w:r>
          </w:p>
        </w:tc>
        <w:tc>
          <w:tcPr>
            <w:tcW w:w="5103" w:type="dxa"/>
            <w:tcBorders>
              <w:left w:val="nil"/>
            </w:tcBorders>
          </w:tcPr>
          <w:p w:rsidR="002E28BF" w:rsidRDefault="002E28BF" w:rsidP="00A17EFC">
            <w:pPr>
              <w:jc w:val="right"/>
              <w:rPr>
                <w:sz w:val="32"/>
              </w:rPr>
            </w:pPr>
            <w:r>
              <w:rPr>
                <w:sz w:val="32"/>
              </w:rPr>
              <w:t>voix (f)</w:t>
            </w:r>
          </w:p>
        </w:tc>
      </w:tr>
    </w:tbl>
    <w:p w:rsidR="002E28BF" w:rsidRDefault="002E28BF" w:rsidP="00DA1291">
      <w:pPr>
        <w:rPr>
          <w:lang w:val="sv-SE"/>
        </w:rPr>
      </w:pPr>
    </w:p>
    <w:p w:rsidR="002E28BF" w:rsidRDefault="002E28BF" w:rsidP="00DA1291">
      <w:pPr>
        <w:rPr>
          <w:lang w:val="sv-SE"/>
        </w:rPr>
      </w:pPr>
    </w:p>
    <w:p w:rsidR="002E28BF" w:rsidRDefault="002E28BF" w:rsidP="00DA1291">
      <w:pPr>
        <w:rPr>
          <w:lang w:val="sv-SE"/>
        </w:rPr>
      </w:pPr>
    </w:p>
    <w:p w:rsidR="002E28BF" w:rsidRDefault="002E28BF" w:rsidP="00DA1291">
      <w:pPr>
        <w:rPr>
          <w:lang w:val="sv-SE"/>
        </w:rPr>
      </w:pPr>
    </w:p>
    <w:p w:rsidR="002E28BF" w:rsidRDefault="002E28BF" w:rsidP="00DA1291">
      <w:pPr>
        <w:rPr>
          <w:lang w:val="sv-SE"/>
        </w:rPr>
      </w:pPr>
    </w:p>
    <w:p w:rsidR="002E28BF" w:rsidRDefault="002E28BF" w:rsidP="00DA1291">
      <w:pPr>
        <w:rPr>
          <w:lang w:val="sv-SE"/>
        </w:rPr>
      </w:pPr>
    </w:p>
    <w:p w:rsidR="002E28BF" w:rsidRDefault="002E28BF" w:rsidP="00DA1291">
      <w:pPr>
        <w:rPr>
          <w:lang w:val="sv-SE"/>
        </w:rPr>
      </w:pPr>
    </w:p>
    <w:p w:rsidR="002E28BF" w:rsidRDefault="002E28BF" w:rsidP="00DA1291">
      <w:pPr>
        <w:rPr>
          <w:lang w:val="sv-SE"/>
        </w:rPr>
      </w:pPr>
    </w:p>
    <w:p w:rsidR="002E28BF" w:rsidRDefault="002E28BF" w:rsidP="00DA1291">
      <w:pPr>
        <w:rPr>
          <w:lang w:val="sv-SE"/>
        </w:rPr>
      </w:pPr>
    </w:p>
    <w:p w:rsidR="002E28BF" w:rsidRDefault="002E28BF" w:rsidP="00DA1291">
      <w:pPr>
        <w:rPr>
          <w:lang w:val="sv-SE"/>
        </w:rPr>
      </w:pPr>
    </w:p>
    <w:p w:rsidR="002E28BF" w:rsidRDefault="002E28BF" w:rsidP="00DA1291">
      <w:pPr>
        <w:rPr>
          <w:lang w:val="sv-SE"/>
        </w:rPr>
      </w:pPr>
    </w:p>
    <w:p w:rsidR="002E28BF" w:rsidRDefault="002E28BF" w:rsidP="00DA1291">
      <w:pPr>
        <w:rPr>
          <w:lang w:val="sv-SE"/>
        </w:rPr>
      </w:pPr>
    </w:p>
    <w:p w:rsidR="00DA1291" w:rsidRDefault="00DA1291" w:rsidP="00DA1291">
      <w:pPr>
        <w:rPr>
          <w:lang w:val="sv-SE"/>
        </w:rPr>
      </w:pPr>
      <w:r>
        <w:rPr>
          <w:lang w:val="sv-SE"/>
        </w:rPr>
        <w:lastRenderedPageBreak/>
        <w:t>chapitre 11 suite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9696"/>
      </w:tblGrid>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*det är slut</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*den stora finalen är i direktsändning</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*de har arbetat tillsammans på slottet</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*du har jobbat som en galning</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*där de har bott och arbetat</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*de ska lämna slottet</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*han säger att han älskar henne</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jag har en dröm: bli en stjärna</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jag vill vinna tävlingen</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gråter du?</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*det är sista kvällen på slottet</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*vem ska vinna?</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jag har lagat mat och jag har städat</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städar du varje vecka?</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han säger att han har lagat mat</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du är mycket begåvad</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du har jobbat för mycket</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varför gråter du inte?</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vem har vunnit tävlingen?</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han tänker på sin framtid</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det är slut mellan oss</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jag lämnar huset där jag har bott i 3 dagar</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vi har sjungit varje dag</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sjunger du bra?</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Jean-Pascal har inte vunnit Star Academy</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Star Academy är en tävling på teve</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det är hans flickvän</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jag ska välja mellan ett stort slott och ett litet hus</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är du ledsen?</w:t>
            </w:r>
          </w:p>
        </w:tc>
      </w:tr>
      <w:tr w:rsidR="00DA1291" w:rsidTr="00A17EFC">
        <w:trPr>
          <w:trHeight w:val="851"/>
        </w:trPr>
        <w:tc>
          <w:tcPr>
            <w:tcW w:w="510" w:type="dxa"/>
            <w:tcBorders>
              <w:right w:val="nil"/>
            </w:tcBorders>
          </w:tcPr>
          <w:p w:rsidR="00DA1291" w:rsidRDefault="00DA1291" w:rsidP="00DA1291">
            <w:pPr>
              <w:numPr>
                <w:ilvl w:val="0"/>
                <w:numId w:val="1"/>
              </w:numPr>
              <w:rPr>
                <w:sz w:val="20"/>
                <w:szCs w:val="20"/>
                <w:lang w:val="sv-SE"/>
              </w:rPr>
            </w:pPr>
          </w:p>
        </w:tc>
        <w:tc>
          <w:tcPr>
            <w:tcW w:w="9696" w:type="dxa"/>
            <w:tcBorders>
              <w:left w:val="nil"/>
            </w:tcBorders>
          </w:tcPr>
          <w:p w:rsidR="00DA1291" w:rsidRDefault="00DA1291" w:rsidP="00A17EFC">
            <w:pPr>
              <w:rPr>
                <w:lang w:val="sv-SE"/>
              </w:rPr>
            </w:pPr>
            <w:r>
              <w:rPr>
                <w:lang w:val="sv-SE"/>
              </w:rPr>
              <w:t>imorgon är det slut</w:t>
            </w:r>
          </w:p>
        </w:tc>
      </w:tr>
    </w:tbl>
    <w:p w:rsidR="00DA1291" w:rsidRDefault="00DA1291" w:rsidP="00DA1291">
      <w:pPr>
        <w:rPr>
          <w:lang w:val="sv-SE"/>
        </w:rPr>
      </w:pPr>
      <w:r>
        <w:rPr>
          <w:noProof/>
          <w:lang w:val="sv-SE"/>
        </w:rPr>
        <w:drawing>
          <wp:inline distT="0" distB="0" distL="0" distR="0">
            <wp:extent cx="4695825" cy="3514725"/>
            <wp:effectExtent l="0" t="0" r="9525" b="9525"/>
            <wp:docPr id="1" name="Bildobjekt 1" descr="St%E9phaniet%20et%20Jean-Mi%20Star_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9phaniet%20et%20Jean-Mi%20Star_A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3514725"/>
                    </a:xfrm>
                    <a:prstGeom prst="rect">
                      <a:avLst/>
                    </a:prstGeom>
                    <a:noFill/>
                    <a:ln>
                      <a:noFill/>
                    </a:ln>
                  </pic:spPr>
                </pic:pic>
              </a:graphicData>
            </a:graphic>
          </wp:inline>
        </w:drawing>
      </w:r>
    </w:p>
    <w:p w:rsidR="00DA1291" w:rsidRDefault="00DA1291" w:rsidP="00DA1291">
      <w:pPr>
        <w:rPr>
          <w:rFonts w:ascii="Sylfaen" w:hAnsi="Sylfaen"/>
          <w:i/>
        </w:rPr>
      </w:pPr>
      <w:r>
        <w:rPr>
          <w:rFonts w:ascii="Sylfaen" w:hAnsi="Sylfaen"/>
          <w:b/>
          <w:u w:val="single"/>
        </w:rPr>
        <w:lastRenderedPageBreak/>
        <w:t xml:space="preserve">classe </w:t>
      </w:r>
      <w:r w:rsidR="002E28BF">
        <w:rPr>
          <w:rFonts w:ascii="Sylfaen" w:hAnsi="Sylfaen"/>
          <w:b/>
          <w:u w:val="single"/>
        </w:rPr>
        <w:t>4</w:t>
      </w:r>
      <w:r>
        <w:rPr>
          <w:rFonts w:ascii="Sylfaen" w:hAnsi="Sylfaen"/>
          <w:b/>
          <w:u w:val="single"/>
        </w:rPr>
        <w:t>; suite des textes; chapitre 11 Star Academy </w:t>
      </w:r>
      <w:r>
        <w:rPr>
          <w:rFonts w:ascii="Sylfaen" w:hAnsi="Sylfaen"/>
          <w:i/>
        </w:rPr>
        <w:t>; traduisez en suédois :</w:t>
      </w:r>
    </w:p>
    <w:p w:rsidR="00DA1291" w:rsidRDefault="00DA1291" w:rsidP="00DA1291">
      <w:pPr>
        <w:rPr>
          <w:rFonts w:ascii="Sylfaen" w:hAnsi="Sylfaen"/>
        </w:rPr>
      </w:pPr>
    </w:p>
    <w:p w:rsidR="00DA1291" w:rsidRDefault="00DA1291" w:rsidP="00DA1291">
      <w:pPr>
        <w:spacing w:line="840" w:lineRule="auto"/>
        <w:rPr>
          <w:rFonts w:ascii="Sylfaen" w:hAnsi="Sylfaen"/>
        </w:rPr>
      </w:pPr>
      <w:r>
        <w:rPr>
          <w:rFonts w:ascii="Sylfaen" w:hAnsi="Sylfaen"/>
        </w:rPr>
        <w:t>Samedi soir, c’est fini et les deux derniers « élèves » vont quitter le château où ils ont habité et travaillé pendant presque trois mois. La grande finale est en direct sur la Une et le public va choisir entre Jenifer, qui a 19 ans et Mario, qui a 24 ans.</w:t>
      </w:r>
    </w:p>
    <w:p w:rsidR="00DA1291" w:rsidRDefault="00DA1291" w:rsidP="00DA1291">
      <w:pPr>
        <w:spacing w:line="840" w:lineRule="auto"/>
        <w:rPr>
          <w:rFonts w:ascii="Sylfaen" w:hAnsi="Sylfaen"/>
        </w:rPr>
      </w:pPr>
      <w:r>
        <w:rPr>
          <w:rFonts w:ascii="Sylfaen" w:hAnsi="Sylfaen"/>
        </w:rPr>
        <w:t>Au départ, ils étaient seize candidats avec le même rêve: devenir une star, gagner la compétition et un contrat d’un million d’euros et faire un album.</w:t>
      </w:r>
    </w:p>
    <w:p w:rsidR="00DA1291" w:rsidRDefault="00DA1291" w:rsidP="00DA1291">
      <w:pPr>
        <w:spacing w:line="840" w:lineRule="auto"/>
        <w:rPr>
          <w:rFonts w:ascii="Sylfaen" w:hAnsi="Sylfaen"/>
        </w:rPr>
      </w:pPr>
      <w:r>
        <w:rPr>
          <w:rFonts w:ascii="Sylfaen" w:hAnsi="Sylfaen"/>
        </w:rPr>
        <w:t>Ils ont travaillé ensemble au château. Ils ont dansé, chanté mais ils ont aussi fait la cuisine et le ménage sous les yeux de millions de téléspectateurs. 24 heures sur 24. Chaque semaine, ils ont partagé la peur d’être éliminé.</w:t>
      </w:r>
    </w:p>
    <w:p w:rsidR="00DA1291" w:rsidRDefault="00DA1291" w:rsidP="00DA1291">
      <w:pPr>
        <w:spacing w:line="840" w:lineRule="auto"/>
        <w:rPr>
          <w:rFonts w:ascii="Sylfaen" w:hAnsi="Sylfaen"/>
        </w:rPr>
      </w:pPr>
      <w:r>
        <w:rPr>
          <w:rFonts w:ascii="Sylfaen" w:hAnsi="Sylfaen"/>
        </w:rPr>
        <w:t>Maintenant, c’est le dernier soir au château. Kamel, le prof de danse, est triste:</w:t>
      </w:r>
    </w:p>
    <w:p w:rsidR="00DA1291" w:rsidRDefault="00DA1291" w:rsidP="00DA1291">
      <w:pPr>
        <w:spacing w:line="840" w:lineRule="auto"/>
        <w:rPr>
          <w:rFonts w:ascii="Sylfaen" w:hAnsi="Sylfaen"/>
        </w:rPr>
      </w:pPr>
      <w:r>
        <w:rPr>
          <w:rFonts w:ascii="Sylfaen" w:hAnsi="Sylfaen"/>
        </w:rPr>
        <w:t>« Bravo, Jeni, tu es très, très douée. Et toi, Mario, tu as travaillé comme un fou. »</w:t>
      </w:r>
    </w:p>
    <w:p w:rsidR="008C06B9" w:rsidRDefault="00DA1291" w:rsidP="002E28BF">
      <w:pPr>
        <w:spacing w:line="840" w:lineRule="auto"/>
      </w:pPr>
      <w:r>
        <w:rPr>
          <w:rFonts w:ascii="Sylfaen" w:hAnsi="Sylfaen"/>
        </w:rPr>
        <w:t>Jenifer pleure. La séparation est dure. Mario téléphone à Jessica, sa petite amie. Il dit qu’il l’aime, en direct, à la télé. Jenifer pense à son avenir et à la finale demain. Qui va gagner? Son très bon ami, Mario, le garçon qu’elle appelle « son grand frère » ou elle?</w:t>
      </w:r>
      <w:bookmarkStart w:id="0" w:name="_GoBack"/>
      <w:bookmarkEnd w:id="0"/>
    </w:p>
    <w:sectPr w:rsidR="008C06B9" w:rsidSect="00E67C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E1B3D"/>
    <w:multiLevelType w:val="hybridMultilevel"/>
    <w:tmpl w:val="5138664E"/>
    <w:lvl w:ilvl="0" w:tplc="E17A91F0">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91"/>
    <w:rsid w:val="002E28BF"/>
    <w:rsid w:val="008C06B9"/>
    <w:rsid w:val="00DA1291"/>
    <w:rsid w:val="00E67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65C97-55EA-4F3E-9B0D-603474F2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291"/>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2502</Characters>
  <Application>Microsoft Office Word</Application>
  <DocSecurity>0</DocSecurity>
  <Lines>20</Lines>
  <Paragraphs>5</Paragraphs>
  <ScaleCrop>false</ScaleCrop>
  <Company>Hewlett-Packard Company</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2015-10-26T06:56:00Z</dcterms:created>
  <dcterms:modified xsi:type="dcterms:W3CDTF">2015-10-26T07:06:00Z</dcterms:modified>
</cp:coreProperties>
</file>