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kapitel 4</w:t>
            </w:r>
          </w:p>
        </w:tc>
        <w:tc>
          <w:tcPr>
            <w:tcW w:w="5103" w:type="dxa"/>
            <w:tcBorders>
              <w:left w:val="nil"/>
            </w:tcBorders>
          </w:tcPr>
          <w:p w:rsidR="006F020A" w:rsidRDefault="006F020A" w:rsidP="00A17EFC">
            <w:pPr>
              <w:jc w:val="right"/>
              <w:rPr>
                <w:sz w:val="32"/>
              </w:rPr>
            </w:pPr>
            <w:r>
              <w:rPr>
                <w:sz w:val="32"/>
              </w:rPr>
              <w:t>chapitre 4</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tidning, här: nyhetsutsändning</w:t>
            </w:r>
          </w:p>
        </w:tc>
        <w:tc>
          <w:tcPr>
            <w:tcW w:w="5103" w:type="dxa"/>
            <w:tcBorders>
              <w:left w:val="nil"/>
            </w:tcBorders>
          </w:tcPr>
          <w:p w:rsidR="006F020A" w:rsidRDefault="006F020A" w:rsidP="00A17EFC">
            <w:pPr>
              <w:jc w:val="right"/>
              <w:rPr>
                <w:sz w:val="32"/>
              </w:rPr>
            </w:pPr>
            <w:r>
              <w:rPr>
                <w:sz w:val="32"/>
              </w:rPr>
              <w:t>journal (pl. journaux)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förverkliga</w:t>
            </w:r>
          </w:p>
        </w:tc>
        <w:tc>
          <w:tcPr>
            <w:tcW w:w="5103" w:type="dxa"/>
            <w:tcBorders>
              <w:left w:val="nil"/>
            </w:tcBorders>
          </w:tcPr>
          <w:p w:rsidR="006F020A" w:rsidRDefault="006F020A" w:rsidP="00A17EFC">
            <w:pPr>
              <w:jc w:val="right"/>
              <w:rPr>
                <w:sz w:val="32"/>
              </w:rPr>
            </w:pPr>
            <w:r>
              <w:rPr>
                <w:sz w:val="32"/>
              </w:rPr>
              <w:t>réaliser</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idé</w:t>
            </w:r>
          </w:p>
        </w:tc>
        <w:tc>
          <w:tcPr>
            <w:tcW w:w="5103" w:type="dxa"/>
            <w:tcBorders>
              <w:left w:val="nil"/>
            </w:tcBorders>
          </w:tcPr>
          <w:p w:rsidR="006F020A" w:rsidRDefault="006F020A" w:rsidP="00A17EFC">
            <w:pPr>
              <w:jc w:val="right"/>
              <w:rPr>
                <w:sz w:val="32"/>
              </w:rPr>
            </w:pPr>
            <w:r>
              <w:rPr>
                <w:sz w:val="32"/>
              </w:rPr>
              <w:t>idée (f)</w:t>
            </w:r>
          </w:p>
        </w:tc>
      </w:tr>
      <w:tr w:rsidR="006F020A" w:rsidTr="00A17EFC">
        <w:tblPrEx>
          <w:tblCellMar>
            <w:top w:w="0" w:type="dxa"/>
            <w:bottom w:w="0" w:type="dxa"/>
          </w:tblCellMar>
        </w:tblPrEx>
        <w:tc>
          <w:tcPr>
            <w:tcW w:w="5103" w:type="dxa"/>
            <w:tcBorders>
              <w:right w:val="nil"/>
            </w:tcBorders>
          </w:tcPr>
          <w:p w:rsidR="006F020A" w:rsidRPr="006F020A" w:rsidRDefault="006F020A" w:rsidP="00A17EFC">
            <w:pPr>
              <w:rPr>
                <w:sz w:val="32"/>
                <w:lang w:val="sv-SE"/>
              </w:rPr>
            </w:pPr>
            <w:r w:rsidRPr="006F020A">
              <w:rPr>
                <w:sz w:val="32"/>
                <w:lang w:val="sv-SE"/>
              </w:rPr>
              <w:t>vid hemkomsten, när de kommer hem</w:t>
            </w:r>
          </w:p>
        </w:tc>
        <w:tc>
          <w:tcPr>
            <w:tcW w:w="5103" w:type="dxa"/>
            <w:tcBorders>
              <w:left w:val="nil"/>
            </w:tcBorders>
          </w:tcPr>
          <w:p w:rsidR="006F020A" w:rsidRDefault="006F020A" w:rsidP="00A17EFC">
            <w:pPr>
              <w:jc w:val="right"/>
              <w:rPr>
                <w:sz w:val="32"/>
              </w:rPr>
            </w:pPr>
            <w:r>
              <w:rPr>
                <w:sz w:val="32"/>
              </w:rPr>
              <w:t>au retour</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liv</w:t>
            </w:r>
          </w:p>
        </w:tc>
        <w:tc>
          <w:tcPr>
            <w:tcW w:w="5103" w:type="dxa"/>
            <w:tcBorders>
              <w:left w:val="nil"/>
            </w:tcBorders>
          </w:tcPr>
          <w:p w:rsidR="006F020A" w:rsidRDefault="006F020A" w:rsidP="00A17EFC">
            <w:pPr>
              <w:jc w:val="right"/>
              <w:rPr>
                <w:sz w:val="32"/>
              </w:rPr>
            </w:pPr>
            <w:r>
              <w:rPr>
                <w:sz w:val="32"/>
              </w:rPr>
              <w:t>vie (f)</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present</w:t>
            </w:r>
          </w:p>
        </w:tc>
        <w:tc>
          <w:tcPr>
            <w:tcW w:w="5103" w:type="dxa"/>
            <w:tcBorders>
              <w:left w:val="nil"/>
            </w:tcBorders>
          </w:tcPr>
          <w:p w:rsidR="006F020A" w:rsidRDefault="006F020A" w:rsidP="00A17EFC">
            <w:pPr>
              <w:jc w:val="right"/>
              <w:rPr>
                <w:sz w:val="32"/>
              </w:rPr>
            </w:pPr>
            <w:r>
              <w:rPr>
                <w:sz w:val="32"/>
              </w:rPr>
              <w:t>cadeau (pl. cadeaux)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slå numret</w:t>
            </w:r>
          </w:p>
        </w:tc>
        <w:tc>
          <w:tcPr>
            <w:tcW w:w="5103" w:type="dxa"/>
            <w:tcBorders>
              <w:left w:val="nil"/>
            </w:tcBorders>
          </w:tcPr>
          <w:p w:rsidR="006F020A" w:rsidRDefault="006F020A" w:rsidP="00A17EFC">
            <w:pPr>
              <w:jc w:val="right"/>
              <w:rPr>
                <w:sz w:val="32"/>
              </w:rPr>
            </w:pPr>
            <w:r>
              <w:rPr>
                <w:sz w:val="32"/>
              </w:rPr>
              <w:t>faire le numéro</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i direktsändning</w:t>
            </w:r>
          </w:p>
        </w:tc>
        <w:tc>
          <w:tcPr>
            <w:tcW w:w="5103" w:type="dxa"/>
            <w:tcBorders>
              <w:left w:val="nil"/>
            </w:tcBorders>
          </w:tcPr>
          <w:p w:rsidR="006F020A" w:rsidRDefault="006F020A" w:rsidP="00A17EFC">
            <w:pPr>
              <w:jc w:val="right"/>
              <w:rPr>
                <w:sz w:val="32"/>
              </w:rPr>
            </w:pPr>
            <w:r>
              <w:rPr>
                <w:sz w:val="32"/>
              </w:rPr>
              <w:t>en direct</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resa</w:t>
            </w:r>
          </w:p>
        </w:tc>
        <w:tc>
          <w:tcPr>
            <w:tcW w:w="5103" w:type="dxa"/>
            <w:tcBorders>
              <w:left w:val="nil"/>
            </w:tcBorders>
          </w:tcPr>
          <w:p w:rsidR="006F020A" w:rsidRDefault="006F020A" w:rsidP="00A17EFC">
            <w:pPr>
              <w:jc w:val="right"/>
              <w:rPr>
                <w:sz w:val="32"/>
              </w:rPr>
            </w:pPr>
            <w:r>
              <w:rPr>
                <w:sz w:val="32"/>
              </w:rPr>
              <w:t>voyage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hitta</w:t>
            </w:r>
          </w:p>
        </w:tc>
        <w:tc>
          <w:tcPr>
            <w:tcW w:w="5103" w:type="dxa"/>
            <w:tcBorders>
              <w:left w:val="nil"/>
            </w:tcBorders>
          </w:tcPr>
          <w:p w:rsidR="006F020A" w:rsidRDefault="006F020A" w:rsidP="00A17EFC">
            <w:pPr>
              <w:jc w:val="right"/>
              <w:rPr>
                <w:sz w:val="32"/>
              </w:rPr>
            </w:pPr>
            <w:r>
              <w:rPr>
                <w:sz w:val="32"/>
              </w:rPr>
              <w:t>trouver</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folk</w:t>
            </w:r>
          </w:p>
        </w:tc>
        <w:tc>
          <w:tcPr>
            <w:tcW w:w="5103" w:type="dxa"/>
            <w:tcBorders>
              <w:left w:val="nil"/>
            </w:tcBorders>
          </w:tcPr>
          <w:p w:rsidR="006F020A" w:rsidRDefault="006F020A" w:rsidP="00A17EFC">
            <w:pPr>
              <w:jc w:val="right"/>
              <w:rPr>
                <w:sz w:val="32"/>
              </w:rPr>
            </w:pPr>
            <w:r>
              <w:rPr>
                <w:sz w:val="32"/>
              </w:rPr>
              <w:t>gens (fpl)</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(film)kamera</w:t>
            </w:r>
          </w:p>
        </w:tc>
        <w:tc>
          <w:tcPr>
            <w:tcW w:w="5103" w:type="dxa"/>
            <w:tcBorders>
              <w:left w:val="nil"/>
            </w:tcBorders>
          </w:tcPr>
          <w:p w:rsidR="006F020A" w:rsidRDefault="006F020A" w:rsidP="00A17EFC">
            <w:pPr>
              <w:jc w:val="right"/>
              <w:rPr>
                <w:sz w:val="32"/>
              </w:rPr>
            </w:pPr>
            <w:r>
              <w:rPr>
                <w:sz w:val="32"/>
              </w:rPr>
              <w:t>caméra (f)</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projektor</w:t>
            </w:r>
          </w:p>
        </w:tc>
        <w:tc>
          <w:tcPr>
            <w:tcW w:w="5103" w:type="dxa"/>
            <w:tcBorders>
              <w:left w:val="nil"/>
            </w:tcBorders>
          </w:tcPr>
          <w:p w:rsidR="006F020A" w:rsidRDefault="006F020A" w:rsidP="00A17EFC">
            <w:pPr>
              <w:jc w:val="right"/>
              <w:rPr>
                <w:sz w:val="32"/>
              </w:rPr>
            </w:pPr>
            <w:r>
              <w:rPr>
                <w:sz w:val="32"/>
              </w:rPr>
              <w:t>projecteur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trädgård</w:t>
            </w:r>
          </w:p>
        </w:tc>
        <w:tc>
          <w:tcPr>
            <w:tcW w:w="5103" w:type="dxa"/>
            <w:tcBorders>
              <w:left w:val="nil"/>
            </w:tcBorders>
          </w:tcPr>
          <w:p w:rsidR="006F020A" w:rsidRDefault="006F020A" w:rsidP="00A17EFC">
            <w:pPr>
              <w:jc w:val="right"/>
              <w:rPr>
                <w:sz w:val="32"/>
              </w:rPr>
            </w:pPr>
            <w:r>
              <w:rPr>
                <w:sz w:val="32"/>
              </w:rPr>
              <w:t>jardin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mikrofon</w:t>
            </w:r>
          </w:p>
        </w:tc>
        <w:tc>
          <w:tcPr>
            <w:tcW w:w="5103" w:type="dxa"/>
            <w:tcBorders>
              <w:left w:val="nil"/>
            </w:tcBorders>
          </w:tcPr>
          <w:p w:rsidR="006F020A" w:rsidRDefault="006F020A" w:rsidP="00A17EFC">
            <w:pPr>
              <w:jc w:val="right"/>
              <w:rPr>
                <w:sz w:val="32"/>
              </w:rPr>
            </w:pPr>
            <w:r>
              <w:rPr>
                <w:sz w:val="32"/>
              </w:rPr>
              <w:t>micro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förvånad</w:t>
            </w:r>
          </w:p>
        </w:tc>
        <w:tc>
          <w:tcPr>
            <w:tcW w:w="5103" w:type="dxa"/>
            <w:tcBorders>
              <w:left w:val="nil"/>
            </w:tcBorders>
          </w:tcPr>
          <w:p w:rsidR="006F020A" w:rsidRDefault="006F020A" w:rsidP="00A17EFC">
            <w:pPr>
              <w:jc w:val="right"/>
              <w:rPr>
                <w:sz w:val="32"/>
              </w:rPr>
            </w:pPr>
            <w:r>
              <w:rPr>
                <w:sz w:val="32"/>
              </w:rPr>
              <w:t>étonné -e</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entré, hall</w:t>
            </w:r>
          </w:p>
        </w:tc>
        <w:tc>
          <w:tcPr>
            <w:tcW w:w="5103" w:type="dxa"/>
            <w:tcBorders>
              <w:left w:val="nil"/>
            </w:tcBorders>
          </w:tcPr>
          <w:p w:rsidR="006F020A" w:rsidRDefault="006F020A" w:rsidP="00A17EFC">
            <w:pPr>
              <w:jc w:val="right"/>
              <w:rPr>
                <w:sz w:val="32"/>
              </w:rPr>
            </w:pPr>
            <w:r>
              <w:rPr>
                <w:sz w:val="32"/>
              </w:rPr>
              <w:t>entrée (f)</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vacker, snygg</w:t>
            </w:r>
          </w:p>
        </w:tc>
        <w:tc>
          <w:tcPr>
            <w:tcW w:w="5103" w:type="dxa"/>
            <w:tcBorders>
              <w:left w:val="nil"/>
            </w:tcBorders>
          </w:tcPr>
          <w:p w:rsidR="006F020A" w:rsidRDefault="006F020A" w:rsidP="00A17EFC">
            <w:pPr>
              <w:jc w:val="right"/>
              <w:rPr>
                <w:sz w:val="32"/>
              </w:rPr>
            </w:pPr>
            <w:r>
              <w:rPr>
                <w:sz w:val="32"/>
              </w:rPr>
              <w:t>joli -e</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matsal</w:t>
            </w:r>
          </w:p>
        </w:tc>
        <w:tc>
          <w:tcPr>
            <w:tcW w:w="5103" w:type="dxa"/>
            <w:tcBorders>
              <w:left w:val="nil"/>
            </w:tcBorders>
          </w:tcPr>
          <w:p w:rsidR="006F020A" w:rsidRDefault="006F020A" w:rsidP="00A17EFC">
            <w:pPr>
              <w:jc w:val="right"/>
              <w:rPr>
                <w:sz w:val="32"/>
              </w:rPr>
            </w:pPr>
            <w:r>
              <w:rPr>
                <w:sz w:val="32"/>
              </w:rPr>
              <w:t>salle à manger (f)</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vad hemskt</w:t>
            </w:r>
          </w:p>
        </w:tc>
        <w:tc>
          <w:tcPr>
            <w:tcW w:w="5103" w:type="dxa"/>
            <w:tcBorders>
              <w:left w:val="nil"/>
            </w:tcBorders>
          </w:tcPr>
          <w:p w:rsidR="006F020A" w:rsidRDefault="006F020A" w:rsidP="00A17EFC">
            <w:pPr>
              <w:jc w:val="right"/>
              <w:rPr>
                <w:sz w:val="32"/>
              </w:rPr>
            </w:pPr>
            <w:r>
              <w:rPr>
                <w:sz w:val="32"/>
              </w:rPr>
              <w:t>quelle horreur</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ljuskrona, taklampa</w:t>
            </w:r>
          </w:p>
        </w:tc>
        <w:tc>
          <w:tcPr>
            <w:tcW w:w="5103" w:type="dxa"/>
            <w:tcBorders>
              <w:left w:val="nil"/>
            </w:tcBorders>
          </w:tcPr>
          <w:p w:rsidR="006F020A" w:rsidRDefault="006F020A" w:rsidP="00A17EFC">
            <w:pPr>
              <w:jc w:val="right"/>
              <w:rPr>
                <w:sz w:val="32"/>
              </w:rPr>
            </w:pPr>
            <w:r>
              <w:rPr>
                <w:sz w:val="32"/>
              </w:rPr>
              <w:t>lustre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gammal, antik</w:t>
            </w:r>
          </w:p>
        </w:tc>
        <w:tc>
          <w:tcPr>
            <w:tcW w:w="5103" w:type="dxa"/>
            <w:tcBorders>
              <w:left w:val="nil"/>
            </w:tcBorders>
          </w:tcPr>
          <w:p w:rsidR="006F020A" w:rsidRDefault="006F020A" w:rsidP="00A17EFC">
            <w:pPr>
              <w:jc w:val="right"/>
              <w:rPr>
                <w:sz w:val="32"/>
              </w:rPr>
            </w:pPr>
            <w:r>
              <w:rPr>
                <w:sz w:val="32"/>
              </w:rPr>
              <w:t>ancien, ancienne</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hemsk, gräslig</w:t>
            </w:r>
          </w:p>
        </w:tc>
        <w:tc>
          <w:tcPr>
            <w:tcW w:w="5103" w:type="dxa"/>
            <w:tcBorders>
              <w:left w:val="nil"/>
            </w:tcBorders>
          </w:tcPr>
          <w:p w:rsidR="006F020A" w:rsidRDefault="006F020A" w:rsidP="00A17EFC">
            <w:pPr>
              <w:jc w:val="right"/>
              <w:rPr>
                <w:sz w:val="32"/>
              </w:rPr>
            </w:pPr>
            <w:r>
              <w:rPr>
                <w:sz w:val="32"/>
              </w:rPr>
              <w:t>horrible</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vardagsrum</w:t>
            </w:r>
          </w:p>
        </w:tc>
        <w:tc>
          <w:tcPr>
            <w:tcW w:w="5103" w:type="dxa"/>
            <w:tcBorders>
              <w:left w:val="nil"/>
            </w:tcBorders>
          </w:tcPr>
          <w:p w:rsidR="006F020A" w:rsidRDefault="006F020A" w:rsidP="00A17EFC">
            <w:pPr>
              <w:jc w:val="right"/>
              <w:rPr>
                <w:sz w:val="32"/>
              </w:rPr>
            </w:pPr>
            <w:r>
              <w:rPr>
                <w:sz w:val="32"/>
              </w:rPr>
              <w:t>salon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senapsgul</w:t>
            </w:r>
          </w:p>
        </w:tc>
        <w:tc>
          <w:tcPr>
            <w:tcW w:w="5103" w:type="dxa"/>
            <w:tcBorders>
              <w:left w:val="nil"/>
            </w:tcBorders>
          </w:tcPr>
          <w:p w:rsidR="006F020A" w:rsidRDefault="006F020A" w:rsidP="00A17EFC">
            <w:pPr>
              <w:jc w:val="right"/>
              <w:rPr>
                <w:sz w:val="32"/>
              </w:rPr>
            </w:pPr>
            <w:r>
              <w:rPr>
                <w:sz w:val="32"/>
              </w:rPr>
              <w:t>jaune moutarde (m)</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älsklings-</w:t>
            </w:r>
          </w:p>
        </w:tc>
        <w:tc>
          <w:tcPr>
            <w:tcW w:w="5103" w:type="dxa"/>
            <w:tcBorders>
              <w:left w:val="nil"/>
            </w:tcBorders>
          </w:tcPr>
          <w:p w:rsidR="006F020A" w:rsidRDefault="006F020A" w:rsidP="00A17EFC">
            <w:pPr>
              <w:jc w:val="right"/>
              <w:rPr>
                <w:sz w:val="32"/>
              </w:rPr>
            </w:pPr>
            <w:r>
              <w:rPr>
                <w:sz w:val="32"/>
              </w:rPr>
              <w:t>chéri -e</w:t>
            </w:r>
          </w:p>
        </w:tc>
      </w:tr>
      <w:tr w:rsidR="006F020A" w:rsidTr="00A17EFC">
        <w:tblPrEx>
          <w:tblCellMar>
            <w:top w:w="0" w:type="dxa"/>
            <w:bottom w:w="0" w:type="dxa"/>
          </w:tblCellMar>
        </w:tblPrEx>
        <w:tc>
          <w:tcPr>
            <w:tcW w:w="5103" w:type="dxa"/>
            <w:tcBorders>
              <w:right w:val="nil"/>
            </w:tcBorders>
          </w:tcPr>
          <w:p w:rsidR="006F020A" w:rsidRPr="006F020A" w:rsidRDefault="006F020A" w:rsidP="00A17EFC">
            <w:pPr>
              <w:rPr>
                <w:sz w:val="32"/>
                <w:lang w:val="sv-SE"/>
              </w:rPr>
            </w:pPr>
            <w:r w:rsidRPr="006F020A">
              <w:rPr>
                <w:sz w:val="32"/>
                <w:lang w:val="sv-SE"/>
              </w:rPr>
              <w:t>vad är det för färg på….?</w:t>
            </w:r>
          </w:p>
        </w:tc>
        <w:tc>
          <w:tcPr>
            <w:tcW w:w="5103" w:type="dxa"/>
            <w:tcBorders>
              <w:left w:val="nil"/>
            </w:tcBorders>
          </w:tcPr>
          <w:p w:rsidR="006F020A" w:rsidRDefault="006F020A" w:rsidP="00A17EFC">
            <w:pPr>
              <w:jc w:val="right"/>
              <w:rPr>
                <w:sz w:val="32"/>
              </w:rPr>
            </w:pPr>
            <w:r>
              <w:rPr>
                <w:sz w:val="32"/>
              </w:rPr>
              <w:t>de quelle couleur est…?</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badrum</w:t>
            </w:r>
          </w:p>
        </w:tc>
        <w:tc>
          <w:tcPr>
            <w:tcW w:w="5103" w:type="dxa"/>
            <w:tcBorders>
              <w:left w:val="nil"/>
            </w:tcBorders>
          </w:tcPr>
          <w:p w:rsidR="006F020A" w:rsidRDefault="006F020A" w:rsidP="00A17EFC">
            <w:pPr>
              <w:jc w:val="right"/>
              <w:rPr>
                <w:sz w:val="32"/>
              </w:rPr>
            </w:pPr>
            <w:r>
              <w:rPr>
                <w:sz w:val="32"/>
              </w:rPr>
              <w:t>salle de bains (f)</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hemsk</w:t>
            </w:r>
          </w:p>
        </w:tc>
        <w:tc>
          <w:tcPr>
            <w:tcW w:w="5103" w:type="dxa"/>
            <w:tcBorders>
              <w:left w:val="nil"/>
            </w:tcBorders>
          </w:tcPr>
          <w:p w:rsidR="006F020A" w:rsidRDefault="006F020A" w:rsidP="00A17EFC">
            <w:pPr>
              <w:jc w:val="right"/>
              <w:rPr>
                <w:sz w:val="32"/>
              </w:rPr>
            </w:pPr>
            <w:r>
              <w:rPr>
                <w:sz w:val="32"/>
              </w:rPr>
              <w:t>affreux, affreuse</w:t>
            </w:r>
          </w:p>
        </w:tc>
      </w:tr>
      <w:tr w:rsidR="006F020A" w:rsidTr="00A17EFC">
        <w:tblPrEx>
          <w:tblCellMar>
            <w:top w:w="0" w:type="dxa"/>
            <w:bottom w:w="0" w:type="dxa"/>
          </w:tblCellMar>
        </w:tblPrEx>
        <w:tc>
          <w:tcPr>
            <w:tcW w:w="5103" w:type="dxa"/>
            <w:tcBorders>
              <w:right w:val="nil"/>
            </w:tcBorders>
          </w:tcPr>
          <w:p w:rsidR="006F020A" w:rsidRDefault="006F020A" w:rsidP="00A17EFC">
            <w:pPr>
              <w:rPr>
                <w:sz w:val="32"/>
              </w:rPr>
            </w:pPr>
            <w:r>
              <w:rPr>
                <w:sz w:val="32"/>
              </w:rPr>
              <w:t>mardröm</w:t>
            </w:r>
          </w:p>
        </w:tc>
        <w:tc>
          <w:tcPr>
            <w:tcW w:w="5103" w:type="dxa"/>
            <w:tcBorders>
              <w:left w:val="nil"/>
            </w:tcBorders>
          </w:tcPr>
          <w:p w:rsidR="006F020A" w:rsidRDefault="006F020A" w:rsidP="00A17EFC">
            <w:pPr>
              <w:jc w:val="right"/>
              <w:rPr>
                <w:sz w:val="32"/>
              </w:rPr>
            </w:pPr>
            <w:r>
              <w:rPr>
                <w:sz w:val="32"/>
              </w:rPr>
              <w:t>cauchemar (m)</w:t>
            </w:r>
          </w:p>
        </w:tc>
      </w:tr>
    </w:tbl>
    <w:p w:rsidR="006F020A" w:rsidRDefault="006F020A" w:rsidP="006F020A"/>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6F020A" w:rsidRDefault="006F020A" w:rsidP="002515E2">
      <w:pPr>
        <w:rPr>
          <w:lang w:val="sv-SE"/>
        </w:rPr>
      </w:pPr>
    </w:p>
    <w:p w:rsidR="002515E2" w:rsidRDefault="002515E2" w:rsidP="002515E2">
      <w:pPr>
        <w:rPr>
          <w:lang w:val="sv-SE"/>
        </w:rPr>
      </w:pPr>
      <w:r>
        <w:rPr>
          <w:lang w:val="sv-SE"/>
        </w:rPr>
        <w:lastRenderedPageBreak/>
        <w:t>chapitre 4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696"/>
      </w:tblGrid>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*ni har vunnit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*en suverän födelsedagspresent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*hon hatar rosa</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*det är en dröm</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*väggarna är gula</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*hon får en idé</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*hon går in i sitt hus</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*det är inte vackert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*det är en mardröm</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*Herre Gud, det är gräsligt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*jag gillar inte moderna möbler</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*hon tar sin mobiltelefon</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jag är trött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vilken färg gillar du?</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vilken färg är det i vardagsrummet?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hon kommer hem</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tittar du på teve?</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jag är mycket nöjd</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matsalen är till vänster</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en man är framför den röda dörren</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jag har vunnit en resa</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jag avskyr grönt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gillar du blått?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mitt rum är gult</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var är min mobiltelefon?</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jag är mycket förvånad</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det är min mammas födelsedag</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*överallt i trädgården</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väggarna är inte svarta</w:t>
            </w:r>
          </w:p>
        </w:tc>
      </w:tr>
      <w:tr w:rsidR="002515E2" w:rsidTr="00A17EFC">
        <w:trPr>
          <w:trHeight w:val="851"/>
        </w:trPr>
        <w:tc>
          <w:tcPr>
            <w:tcW w:w="510" w:type="dxa"/>
            <w:tcBorders>
              <w:right w:val="nil"/>
            </w:tcBorders>
          </w:tcPr>
          <w:p w:rsidR="002515E2" w:rsidRDefault="002515E2" w:rsidP="00A17EFC">
            <w:pPr>
              <w:numPr>
                <w:ilvl w:val="0"/>
                <w:numId w:val="1"/>
              </w:numPr>
              <w:rPr>
                <w:sz w:val="20"/>
                <w:szCs w:val="20"/>
                <w:lang w:val="sv-SE"/>
              </w:rPr>
            </w:pPr>
          </w:p>
        </w:tc>
        <w:tc>
          <w:tcPr>
            <w:tcW w:w="9696" w:type="dxa"/>
            <w:tcBorders>
              <w:left w:val="nil"/>
            </w:tcBorders>
          </w:tcPr>
          <w:p w:rsidR="002515E2" w:rsidRDefault="002515E2" w:rsidP="00A17EFC">
            <w:pPr>
              <w:rPr>
                <w:lang w:val="sv-SE"/>
              </w:rPr>
            </w:pPr>
            <w:r>
              <w:rPr>
                <w:lang w:val="sv-SE"/>
              </w:rPr>
              <w:t>är det en dröm eller en mardröm?</w:t>
            </w:r>
          </w:p>
        </w:tc>
      </w:tr>
    </w:tbl>
    <w:p w:rsidR="002515E2" w:rsidRPr="002515E2" w:rsidRDefault="002515E2" w:rsidP="002515E2">
      <w:r>
        <w:rPr>
          <w:noProof/>
          <w:lang w:val="sv-SE"/>
        </w:rPr>
        <w:drawing>
          <wp:inline distT="0" distB="0" distL="0" distR="0">
            <wp:extent cx="2667000" cy="3543300"/>
            <wp:effectExtent l="0" t="0" r="0" b="0"/>
            <wp:docPr id="2" name="Bildobjekt 2" descr="appar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rt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543300"/>
                    </a:xfrm>
                    <a:prstGeom prst="rect">
                      <a:avLst/>
                    </a:prstGeom>
                    <a:noFill/>
                    <a:ln>
                      <a:noFill/>
                    </a:ln>
                  </pic:spPr>
                </pic:pic>
              </a:graphicData>
            </a:graphic>
          </wp:inline>
        </w:drawing>
      </w:r>
      <w:r w:rsidRPr="002515E2">
        <w:t xml:space="preserve"> </w:t>
      </w:r>
      <w:r>
        <w:rPr>
          <w:noProof/>
          <w:lang w:val="sv-SE"/>
        </w:rPr>
        <w:drawing>
          <wp:inline distT="0" distB="0" distL="0" distR="0">
            <wp:extent cx="3048000" cy="3486150"/>
            <wp:effectExtent l="0" t="0" r="0" b="0"/>
            <wp:docPr id="1" name="Bildobjekt 1" descr="cameram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erama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486150"/>
                    </a:xfrm>
                    <a:prstGeom prst="rect">
                      <a:avLst/>
                    </a:prstGeom>
                    <a:noFill/>
                    <a:ln>
                      <a:noFill/>
                    </a:ln>
                  </pic:spPr>
                </pic:pic>
              </a:graphicData>
            </a:graphic>
          </wp:inline>
        </w:drawing>
      </w:r>
    </w:p>
    <w:p w:rsidR="002515E2" w:rsidRDefault="002515E2" w:rsidP="002515E2">
      <w:pPr>
        <w:rPr>
          <w:rFonts w:ascii="Sylfaen" w:hAnsi="Sylfaen"/>
          <w:b/>
          <w:u w:val="single"/>
        </w:rPr>
      </w:pPr>
      <w:r>
        <w:rPr>
          <w:rFonts w:ascii="Sylfaen" w:hAnsi="Sylfaen"/>
          <w:b/>
          <w:u w:val="single"/>
        </w:rPr>
        <w:lastRenderedPageBreak/>
        <w:t xml:space="preserve">classe </w:t>
      </w:r>
      <w:r w:rsidR="006F020A">
        <w:rPr>
          <w:rFonts w:ascii="Sylfaen" w:hAnsi="Sylfaen"/>
          <w:b/>
          <w:u w:val="single"/>
        </w:rPr>
        <w:t>4</w:t>
      </w:r>
      <w:bookmarkStart w:id="0" w:name="_GoBack"/>
      <w:bookmarkEnd w:id="0"/>
      <w:r>
        <w:rPr>
          <w:rFonts w:ascii="Sylfaen" w:hAnsi="Sylfaen"/>
          <w:b/>
          <w:u w:val="single"/>
        </w:rPr>
        <w:t xml:space="preserve">; suite des textes; chapitre 4 Vous avez gagné!; </w:t>
      </w:r>
      <w:r>
        <w:rPr>
          <w:rFonts w:ascii="Sylfaen" w:hAnsi="Sylfaen"/>
          <w:i/>
        </w:rPr>
        <w:t>traduisez en suédois :</w:t>
      </w:r>
    </w:p>
    <w:p w:rsidR="002515E2" w:rsidRDefault="002515E2" w:rsidP="002515E2">
      <w:pPr>
        <w:rPr>
          <w:rFonts w:ascii="Sylfaen" w:hAnsi="Sylfaen"/>
        </w:rPr>
      </w:pPr>
    </w:p>
    <w:p w:rsidR="002515E2" w:rsidRDefault="002515E2" w:rsidP="002515E2">
      <w:pPr>
        <w:spacing w:line="840" w:lineRule="auto"/>
        <w:rPr>
          <w:rFonts w:ascii="Sylfaen" w:hAnsi="Sylfaen"/>
        </w:rPr>
      </w:pPr>
      <w:r>
        <w:rPr>
          <w:rFonts w:ascii="Sylfaen" w:hAnsi="Sylfaen"/>
        </w:rPr>
        <w:t>Quand Sandrine regarde « La Surprise », elle a une idée. Bientôt, c'est l'anniversaire de sa mère. Elles vont ensemble deux semaines en Espagne. Au retour, sa mère va avoir la surprise de sa vie, un cadeau d'anniversaire génial. Sandrine prend son portable et fait le numéro de Télé France....</w:t>
      </w:r>
    </w:p>
    <w:p w:rsidR="002515E2" w:rsidRDefault="002515E2" w:rsidP="002515E2">
      <w:pPr>
        <w:spacing w:line="840" w:lineRule="auto"/>
        <w:rPr>
          <w:rFonts w:ascii="Sylfaen" w:hAnsi="Sylfaen"/>
        </w:rPr>
      </w:pPr>
      <w:r>
        <w:rPr>
          <w:rFonts w:ascii="Sylfaen" w:hAnsi="Sylfaen"/>
        </w:rPr>
        <w:t>Sandrine et sa mère rentrent. Elles sont fatiguées après le voyage. « Mais Sandrine, qu’est-ce que c’est ? » Il y a des gens avec des caméras et des projecteurs partout dans le jardin. Un homme avec un micro est devant la porte : « Félicitations, Madame ! Vous avez gagné ! » Très étonnée, Madame Laroche entre dans sa maison. Dans l'entrée, les murs sont rouges. Ce n'est pas joli! Les murs de la salle à manger sont orange. Quelle horreur! Le lustre ancien a disparu et la lampe moderne est horrible. Dans le salon, les murs sont jaunes, un jaune moutarde. Oh, c'est moche! Et je n'aime pas les meubles modernes et où est mon fauteuil chéri? Madame Laroche déteste le rose et maintenant sa chambre est rose.</w:t>
      </w:r>
    </w:p>
    <w:p w:rsidR="002515E2" w:rsidRDefault="002515E2" w:rsidP="002515E2">
      <w:pPr>
        <w:spacing w:line="840" w:lineRule="auto"/>
        <w:rPr>
          <w:rFonts w:ascii="Sylfaen" w:hAnsi="Sylfaen"/>
        </w:rPr>
      </w:pPr>
      <w:r>
        <w:rPr>
          <w:rFonts w:ascii="Sylfaen" w:hAnsi="Sylfaen"/>
        </w:rPr>
        <w:t>De quelle couleur est la salle de bains ? Rose aussi ! « Mon Dieu, c’est affreux ! » L’homme de Télé France est très content : « Alors, Madame Laroche ? C’est un rêve ! » « Un rêve ? Mais, Monsieur, c’est un cauchemar ! »</w:t>
      </w:r>
    </w:p>
    <w:p w:rsidR="008C06B9" w:rsidRDefault="008C06B9"/>
    <w:sectPr w:rsidR="008C06B9"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95952"/>
    <w:multiLevelType w:val="hybridMultilevel"/>
    <w:tmpl w:val="A8567AD8"/>
    <w:lvl w:ilvl="0" w:tplc="E17A91F0">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E2"/>
    <w:rsid w:val="002515E2"/>
    <w:rsid w:val="006F020A"/>
    <w:rsid w:val="008C06B9"/>
    <w:rsid w:val="00E51176"/>
    <w:rsid w:val="00E6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A2E98-C4AF-4518-BD69-BD0D41E6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5E2"/>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2437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2015-10-26T06:53:00Z</dcterms:created>
  <dcterms:modified xsi:type="dcterms:W3CDTF">2015-10-26T07:00:00Z</dcterms:modified>
</cp:coreProperties>
</file>