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4A" w:rsidRDefault="00BB574A">
      <w:bookmarkStart w:id="0" w:name="_GoBack"/>
      <w:proofErr w:type="spellStart"/>
      <w:r>
        <w:t>DIALOGUE</w:t>
      </w:r>
      <w:proofErr w:type="spellEnd"/>
    </w:p>
    <w:p w:rsidR="00BB574A" w:rsidRDefault="00BB5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hälsa på din kompis som inte verkar se dig; försök kalla på hennes uppmärksamhet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en kompis hejar på dig flera gånger och du går i din egen värld; till slut upptäcker du henne; be om ursäkt att du inte sett henne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ring 04 54 34 56 23</w:t>
            </w:r>
          </w:p>
          <w:p w:rsidR="00BB574A" w:rsidRDefault="00BB574A">
            <w:pPr>
              <w:numPr>
                <w:ilvl w:val="0"/>
                <w:numId w:val="1"/>
              </w:numPr>
            </w:pPr>
            <w:r>
              <w:t>oj då fel nummer; ursäkta dig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du svarar i din telefon med ditt nummer 04 54 34 56 24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du har bjudit dina kompisar på fest och råkar ha bjudit in din bästa kompis värsta ovän; be om ursäkt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du råkar spilla ut ett glas saft på din kompis bok; vad säger du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du har bjudit in din bästa kompis till middag, just ikväll är du också hundvakt åt dina föräldrar; precis när din kompis kommer minns du att hon är extremt rädd för hundar; be om ursäkt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för tillfället är du väldigt virrig, du säger fel, glömmer grejer, allt går galet, du får förklara för din bästa kompisar att hon inte får bli arg på dig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du kommer för sent till ett viktigt möte som du skall leda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din hund råkar kissa på kompisens skor...</w:t>
            </w:r>
          </w:p>
        </w:tc>
      </w:tr>
    </w:tbl>
    <w:p w:rsidR="00BB574A" w:rsidRDefault="00BB574A"/>
    <w:p w:rsidR="00BB574A" w:rsidRDefault="00BB574A">
      <w:r>
        <w:t>säg att du:</w:t>
      </w:r>
    </w:p>
    <w:p w:rsidR="00BB574A" w:rsidRDefault="00BB5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behöver något att dricka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har lust att gå på bio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lovar att komma i tid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inte har tid att komma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inte tror det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börjar bli arg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kanske har fel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självklart har rätt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är hungrig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har ont i magen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tycker att kompisen borde sluta röka</w:t>
            </w:r>
          </w:p>
        </w:tc>
        <w:tc>
          <w:tcPr>
            <w:tcW w:w="5103" w:type="dxa"/>
          </w:tcPr>
          <w:p w:rsidR="00BB574A" w:rsidRDefault="00BB574A">
            <w:pPr>
              <w:numPr>
                <w:ilvl w:val="0"/>
                <w:numId w:val="1"/>
              </w:numPr>
            </w:pPr>
            <w:r>
              <w:t>försöker sluta dricka kaffe</w:t>
            </w:r>
          </w:p>
        </w:tc>
      </w:tr>
    </w:tbl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/>
    <w:p w:rsidR="00BB574A" w:rsidRDefault="00BB574A">
      <w:pPr>
        <w:rPr>
          <w:rFonts w:ascii="AGaramond" w:hAnsi="AGaramond"/>
          <w:sz w:val="26"/>
        </w:rPr>
      </w:pPr>
      <w:proofErr w:type="spellStart"/>
      <w:r>
        <w:rPr>
          <w:rFonts w:ascii="AGaramond" w:hAnsi="AGaramond"/>
          <w:sz w:val="26"/>
        </w:rPr>
        <w:lastRenderedPageBreak/>
        <w:t>TOUT</w:t>
      </w:r>
      <w:proofErr w:type="spellEnd"/>
    </w:p>
    <w:p w:rsidR="00BB574A" w:rsidRDefault="00BB574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tout+artikel+substantiv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= hel, alla, alla</w:t>
            </w: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Il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dort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toute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la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nuit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sover hela natten.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Elle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vient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tous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les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jours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kommer alla dagar.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Sa </w:t>
            </w:r>
            <w:proofErr w:type="spellStart"/>
            <w:r>
              <w:rPr>
                <w:rFonts w:ascii="AGaramond" w:hAnsi="AGaramond"/>
                <w:sz w:val="24"/>
              </w:rPr>
              <w:t>vie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c'est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un</w:t>
            </w:r>
            <w:proofErr w:type="spellEnd"/>
            <w:r>
              <w:rPr>
                <w:rFonts w:ascii="AGaramond" w:hAnsi="AGaramond"/>
                <w:sz w:val="24"/>
              </w:rPr>
              <w:t xml:space="preserve"> roman.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Hans liv det är en hel roman</w:t>
            </w:r>
          </w:p>
        </w:tc>
      </w:tr>
    </w:tbl>
    <w:p w:rsidR="00BB574A" w:rsidRDefault="00BB574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tout+substantiv=varje</w:t>
            </w:r>
            <w:proofErr w:type="spellEnd"/>
            <w:r>
              <w:rPr>
                <w:rFonts w:ascii="AGaramond" w:hAnsi="AGaramond"/>
                <w:b/>
                <w:sz w:val="26"/>
              </w:rPr>
              <w:t>, all, alla(möjliga)</w:t>
            </w: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Tout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élève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connaît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ce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truc</w:t>
            </w:r>
            <w:proofErr w:type="spellEnd"/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Varje elev kan det här knepet.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proofErr w:type="spellStart"/>
            <w:r>
              <w:rPr>
                <w:rFonts w:ascii="AGaramond" w:hAnsi="AGaramond"/>
                <w:sz w:val="24"/>
              </w:rPr>
              <w:t>Toutes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directions</w:t>
            </w:r>
            <w:proofErr w:type="spellEnd"/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Alla riktningar</w:t>
            </w:r>
          </w:p>
        </w:tc>
      </w:tr>
    </w:tbl>
    <w:p w:rsidR="00BB574A" w:rsidRDefault="00BB574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självständigt;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tout=allt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;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tous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,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toutes=alla</w:t>
            </w:r>
            <w:proofErr w:type="spellEnd"/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 xml:space="preserve"> va bien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Allt är bra.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Je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5A73D7">
                  <w:rPr>
                    <w:rFonts w:ascii="AGaramond" w:hAnsi="AGaramond"/>
                    <w:sz w:val="24"/>
                    <w:lang w:val="en-GB"/>
                  </w:rPr>
                  <w:t>sais</w:t>
                </w:r>
              </w:smartTag>
            </w:smartTag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tout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sur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toi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vet allt om dig.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Ils </w:t>
            </w:r>
            <w:proofErr w:type="spellStart"/>
            <w:r>
              <w:rPr>
                <w:rFonts w:ascii="AGaramond" w:hAnsi="AGaramond"/>
                <w:sz w:val="24"/>
              </w:rPr>
              <w:t>viennent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tous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 kommer alla</w:t>
            </w:r>
          </w:p>
        </w:tc>
      </w:tr>
    </w:tbl>
    <w:p w:rsidR="00BB574A" w:rsidRDefault="00BB574A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BB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som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adverb=helt</w:t>
            </w:r>
            <w:proofErr w:type="spellEnd"/>
            <w:r>
              <w:rPr>
                <w:rFonts w:ascii="AGaramond" w:hAnsi="AGaramond"/>
                <w:b/>
                <w:sz w:val="26"/>
              </w:rPr>
              <w:t>, alldeles, mycket, väldigt</w:t>
            </w: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som adverb böjs framför feminina adjektiv som börjar på konsonant och konsonantiskt h</w:t>
            </w: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tout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som adverb </w:t>
            </w:r>
            <w:r>
              <w:rPr>
                <w:rFonts w:ascii="AGaramond" w:hAnsi="AGaramond"/>
                <w:b/>
                <w:sz w:val="26"/>
                <w:u w:val="single"/>
              </w:rPr>
              <w:t>böjs inte framför vokal och vokaliskt h</w:t>
            </w:r>
          </w:p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Mon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chien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est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tout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seul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à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la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maison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Min hund är alldeles ensam hemma.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Linda est </w:t>
            </w:r>
            <w:proofErr w:type="spellStart"/>
            <w:r>
              <w:rPr>
                <w:rFonts w:ascii="AGaramond" w:hAnsi="AGaramond"/>
                <w:sz w:val="24"/>
              </w:rPr>
              <w:t>toute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pâle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Linda är alldeles blek.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Les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filles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étaient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toutes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surprises de me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voir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mig.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Pr="005A73D7" w:rsidRDefault="00BB574A">
            <w:pPr>
              <w:rPr>
                <w:rFonts w:ascii="AGaramond" w:hAnsi="AGaramond"/>
                <w:sz w:val="24"/>
                <w:lang w:val="en-GB"/>
              </w:rPr>
            </w:pPr>
            <w:r w:rsidRPr="005A73D7">
              <w:rPr>
                <w:rFonts w:ascii="AGaramond" w:hAnsi="AGaramond"/>
                <w:sz w:val="24"/>
                <w:lang w:val="en-GB"/>
              </w:rPr>
              <w:t xml:space="preserve">Les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filles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étaient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tout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étonnées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de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te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4"/>
                <w:lang w:val="en-GB"/>
              </w:rPr>
              <w:t>voir</w:t>
            </w:r>
            <w:proofErr w:type="spellEnd"/>
            <w:r w:rsidRPr="005A73D7">
              <w:rPr>
                <w:rFonts w:ascii="AGaramond" w:hAnsi="AGaramond"/>
                <w:sz w:val="24"/>
                <w:lang w:val="en-GB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Flickorna var väldigt förvånade över att se dig.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proofErr w:type="spellStart"/>
            <w:r>
              <w:rPr>
                <w:rFonts w:ascii="AGaramond" w:hAnsi="AGaramond"/>
                <w:sz w:val="24"/>
              </w:rPr>
              <w:t>J'habite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près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bor alldeles i närheten.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Vicky est </w:t>
            </w: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heureuse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Vicky är väldigt lycklig.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Stefan est </w:t>
            </w: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heureux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Stefan är väldigt lycklig.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Céline est </w:t>
            </w:r>
            <w:proofErr w:type="spellStart"/>
            <w:r>
              <w:rPr>
                <w:rFonts w:ascii="AGaramond" w:hAnsi="AGaramond"/>
                <w:sz w:val="24"/>
              </w:rPr>
              <w:t>toute</w:t>
            </w:r>
            <w:proofErr w:type="spellEnd"/>
            <w:r>
              <w:rPr>
                <w:rFonts w:ascii="AGaramond" w:hAnsi="AGaramond"/>
                <w:sz w:val="24"/>
              </w:rPr>
              <w:t xml:space="preserve"> </w:t>
            </w:r>
            <w:proofErr w:type="spellStart"/>
            <w:r>
              <w:rPr>
                <w:rFonts w:ascii="AGaramond" w:hAnsi="AGaramond"/>
                <w:sz w:val="24"/>
              </w:rPr>
              <w:t>fâchée</w:t>
            </w:r>
            <w:proofErr w:type="spellEnd"/>
            <w:r>
              <w:rPr>
                <w:rFonts w:ascii="AGaramond" w:hAnsi="AGaramond"/>
                <w:sz w:val="24"/>
              </w:rPr>
              <w:t>.</w:t>
            </w:r>
          </w:p>
        </w:tc>
        <w:tc>
          <w:tcPr>
            <w:tcW w:w="5316" w:type="dxa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Céline är väldigt arg.</w:t>
            </w:r>
          </w:p>
        </w:tc>
      </w:tr>
    </w:tbl>
    <w:p w:rsidR="00BB574A" w:rsidRDefault="00BB574A">
      <w:pPr>
        <w:rPr>
          <w:rFonts w:ascii="AGaramond" w:hAnsi="A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80"/>
        <w:gridCol w:w="5103"/>
      </w:tblGrid>
      <w:tr w:rsidR="00BB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</w:tcPr>
          <w:p w:rsidR="00BB574A" w:rsidRDefault="00BB574A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Vanliga uttryck med </w:t>
            </w:r>
            <w:proofErr w:type="spellStart"/>
            <w:r>
              <w:rPr>
                <w:rFonts w:ascii="AGaramond" w:hAnsi="AGaramond"/>
                <w:sz w:val="24"/>
              </w:rPr>
              <w:t>tout</w:t>
            </w:r>
            <w:proofErr w:type="spellEnd"/>
            <w:r>
              <w:rPr>
                <w:rFonts w:ascii="AGaramond" w:hAnsi="AGaramond"/>
                <w:sz w:val="24"/>
              </w:rPr>
              <w:t>:</w:t>
            </w:r>
          </w:p>
          <w:p w:rsidR="00BB574A" w:rsidRDefault="00BB574A">
            <w:pPr>
              <w:rPr>
                <w:rFonts w:ascii="AGaramond" w:hAnsi="AGaramond"/>
                <w:sz w:val="24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le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monde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le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monde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entier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världen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les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trois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 tre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Paris 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Paris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à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prix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till varje pris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de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côtés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åt alla håll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de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toute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façon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hur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de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toutes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sortes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av alla de slag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en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pas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du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inte alls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avant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framför allt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malgré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trots allt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est bien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qui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finit bien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Slutet gott, allting gott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rien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du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ingenting alls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une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fois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pour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toutes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en gång för alla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à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l'heure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nyss, strax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simplement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helt enkelt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de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même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fall, ändå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  <w:lang w:val="en-GB"/>
              </w:rPr>
            </w:pPr>
            <w:r w:rsidRPr="005A73D7">
              <w:rPr>
                <w:rFonts w:ascii="AGaramond" w:hAnsi="AGaramond"/>
                <w:sz w:val="22"/>
                <w:szCs w:val="22"/>
                <w:lang w:val="en-GB"/>
              </w:rPr>
              <w:t xml:space="preserve">tout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  <w:lang w:val="en-GB"/>
              </w:rPr>
              <w:t>à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  <w:lang w:val="en-GB"/>
              </w:rPr>
              <w:t xml:space="preserve"> coup, tout d'un coup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plötsligt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de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suite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genast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après</w:t>
            </w:r>
            <w:proofErr w:type="spellEnd"/>
            <w:r w:rsidRPr="005A73D7">
              <w:rPr>
                <w:rFonts w:ascii="AGaramond" w:hAnsi="AGaramond"/>
                <w:sz w:val="22"/>
                <w:szCs w:val="22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2"/>
                <w:szCs w:val="22"/>
              </w:rPr>
              <w:t>tout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när allt kommer omkring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BB574A" w:rsidRDefault="00BB574A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lastRenderedPageBreak/>
              <w:t xml:space="preserve">la </w:t>
            </w:r>
            <w:proofErr w:type="spellStart"/>
            <w:r>
              <w:rPr>
                <w:rFonts w:ascii="AGaramond" w:hAnsi="AGaramond"/>
                <w:b/>
              </w:rPr>
              <w:t>plupart</w:t>
            </w:r>
            <w:proofErr w:type="spellEnd"/>
            <w:r>
              <w:rPr>
                <w:rFonts w:ascii="AGaramond" w:hAnsi="AGaramond"/>
                <w:b/>
              </w:rPr>
              <w:t xml:space="preserve"> = de flesta</w:t>
            </w:r>
          </w:p>
        </w:tc>
        <w:tc>
          <w:tcPr>
            <w:tcW w:w="5883" w:type="dxa"/>
            <w:gridSpan w:val="2"/>
          </w:tcPr>
          <w:p w:rsidR="00BB574A" w:rsidRDefault="00BB574A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följs alltid av de + bestämd form plural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la </w:t>
            </w:r>
            <w:proofErr w:type="spellStart"/>
            <w:r>
              <w:rPr>
                <w:rFonts w:ascii="AGaramond" w:hAnsi="AGaramond"/>
                <w:b/>
              </w:rPr>
              <w:t>plupart</w:t>
            </w:r>
            <w:proofErr w:type="spellEnd"/>
            <w:r>
              <w:rPr>
                <w:rFonts w:ascii="AGaramond" w:hAnsi="AGaramond"/>
                <w:b/>
              </w:rPr>
              <w:t xml:space="preserve"> följs alltid av pluralformen av verbet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La </w:t>
            </w:r>
            <w:proofErr w:type="spellStart"/>
            <w:r>
              <w:rPr>
                <w:rFonts w:ascii="AGaramond" w:hAnsi="AGaramond"/>
              </w:rPr>
              <w:t>plupart</w:t>
            </w:r>
            <w:proofErr w:type="spellEnd"/>
            <w:r>
              <w:rPr>
                <w:rFonts w:ascii="AGaramond" w:hAnsi="AGaramond"/>
              </w:rPr>
              <w:t xml:space="preserve"> (des </w:t>
            </w:r>
            <w:proofErr w:type="spellStart"/>
            <w:r>
              <w:rPr>
                <w:rFonts w:ascii="AGaramond" w:hAnsi="AGaramond"/>
              </w:rPr>
              <w:t>élèves</w:t>
            </w:r>
            <w:proofErr w:type="spellEnd"/>
            <w:r>
              <w:rPr>
                <w:rFonts w:ascii="AGaramond" w:hAnsi="AGaramond"/>
              </w:rPr>
              <w:t xml:space="preserve">) </w:t>
            </w:r>
            <w:proofErr w:type="spellStart"/>
            <w:r>
              <w:rPr>
                <w:rFonts w:ascii="AGaramond" w:hAnsi="AGaramond"/>
              </w:rPr>
              <w:t>comprennent</w:t>
            </w:r>
            <w:proofErr w:type="spellEnd"/>
            <w:r>
              <w:rPr>
                <w:rFonts w:ascii="AGaramond" w:hAnsi="AGaramond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flesta (eleverna) förstår.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BB574A" w:rsidRPr="005A73D7" w:rsidRDefault="00BB574A">
            <w:pPr>
              <w:rPr>
                <w:rFonts w:ascii="AGaramond" w:hAnsi="AGaramond"/>
                <w:lang w:val="en-GB"/>
              </w:rPr>
            </w:pPr>
            <w:proofErr w:type="spellStart"/>
            <w:r w:rsidRPr="005A73D7">
              <w:rPr>
                <w:rFonts w:ascii="AGaramond" w:hAnsi="AGaramond"/>
                <w:lang w:val="en-GB"/>
              </w:rPr>
              <w:t>Je</w:t>
            </w:r>
            <w:proofErr w:type="spellEnd"/>
            <w:r w:rsidRPr="005A73D7">
              <w:rPr>
                <w:rFonts w:ascii="AGaramond" w:hAnsi="AGaramond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lang w:val="en-GB"/>
              </w:rPr>
              <w:t>connais</w:t>
            </w:r>
            <w:proofErr w:type="spellEnd"/>
            <w:r w:rsidRPr="005A73D7">
              <w:rPr>
                <w:rFonts w:ascii="AGaramond" w:hAnsi="AGaramond"/>
                <w:lang w:val="en-GB"/>
              </w:rPr>
              <w:t xml:space="preserve"> la </w:t>
            </w:r>
            <w:proofErr w:type="spellStart"/>
            <w:r w:rsidRPr="005A73D7">
              <w:rPr>
                <w:rFonts w:ascii="AGaramond" w:hAnsi="AGaramond"/>
                <w:lang w:val="en-GB"/>
              </w:rPr>
              <w:t>plupart</w:t>
            </w:r>
            <w:proofErr w:type="spellEnd"/>
            <w:r w:rsidRPr="005A73D7">
              <w:rPr>
                <w:rFonts w:ascii="AGaramond" w:hAnsi="AGaramond"/>
                <w:lang w:val="en-GB"/>
              </w:rPr>
              <w:t xml:space="preserve"> des </w:t>
            </w:r>
            <w:proofErr w:type="spellStart"/>
            <w:r w:rsidRPr="005A73D7">
              <w:rPr>
                <w:rFonts w:ascii="AGaramond" w:hAnsi="AGaramond"/>
                <w:lang w:val="en-GB"/>
              </w:rPr>
              <w:t>élèves</w:t>
            </w:r>
            <w:proofErr w:type="spellEnd"/>
            <w:r w:rsidRPr="005A73D7">
              <w:rPr>
                <w:rFonts w:ascii="AGaramond" w:hAnsi="AGaramond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känner de flesta eleverna.</w:t>
            </w:r>
          </w:p>
        </w:tc>
      </w:tr>
    </w:tbl>
    <w:p w:rsidR="00BB574A" w:rsidRPr="005A73D7" w:rsidRDefault="00BB574A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Tel</w:t>
            </w:r>
            <w:proofErr w:type="spellEnd"/>
            <w:r>
              <w:rPr>
                <w:rFonts w:ascii="AGaramond" w:hAnsi="AGaramond"/>
                <w:b/>
              </w:rPr>
              <w:t xml:space="preserve"> = sådan (synonymer: </w:t>
            </w:r>
            <w:proofErr w:type="spellStart"/>
            <w:r>
              <w:rPr>
                <w:rFonts w:ascii="AGaramond" w:hAnsi="AGaramond"/>
                <w:b/>
              </w:rPr>
              <w:t>pareil</w:t>
            </w:r>
            <w:proofErr w:type="spellEnd"/>
            <w:r>
              <w:rPr>
                <w:rFonts w:ascii="AGaramond" w:hAnsi="AGaramond"/>
                <w:b/>
              </w:rPr>
              <w:t xml:space="preserve">, </w:t>
            </w:r>
            <w:proofErr w:type="spellStart"/>
            <w:r>
              <w:rPr>
                <w:rFonts w:ascii="AGaramond" w:hAnsi="AGaramond"/>
                <w:b/>
              </w:rPr>
              <w:t>semblable</w:t>
            </w:r>
            <w:proofErr w:type="spellEnd"/>
            <w:r>
              <w:rPr>
                <w:rFonts w:ascii="AGaramond" w:hAnsi="AGaramond"/>
                <w:b/>
              </w:rPr>
              <w:t>)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böjs i femininum och plural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Telles </w:t>
            </w:r>
            <w:proofErr w:type="spellStart"/>
            <w:r>
              <w:rPr>
                <w:rFonts w:ascii="AGaramond" w:hAnsi="AGaramond"/>
              </w:rPr>
              <w:t>filles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sont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dangereuses</w:t>
            </w:r>
            <w:proofErr w:type="spellEnd"/>
            <w:r>
              <w:rPr>
                <w:rFonts w:ascii="AGaramond" w:hAnsi="AGaramond"/>
              </w:rPr>
              <w:t>!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Sådana flickor är farliga!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Tel</w:t>
            </w:r>
            <w:proofErr w:type="spellEnd"/>
            <w:r>
              <w:rPr>
                <w:rFonts w:ascii="AGaramond" w:hAnsi="AGaramond"/>
              </w:rPr>
              <w:t xml:space="preserve"> </w:t>
            </w:r>
            <w:proofErr w:type="spellStart"/>
            <w:r>
              <w:rPr>
                <w:rFonts w:ascii="AGaramond" w:hAnsi="AGaramond"/>
              </w:rPr>
              <w:t>père</w:t>
            </w:r>
            <w:proofErr w:type="spellEnd"/>
            <w:r>
              <w:rPr>
                <w:rFonts w:ascii="AGaramond" w:hAnsi="AGaramond"/>
              </w:rPr>
              <w:t xml:space="preserve">, </w:t>
            </w:r>
            <w:proofErr w:type="spellStart"/>
            <w:r>
              <w:rPr>
                <w:rFonts w:ascii="AGaramond" w:hAnsi="AGaramond"/>
              </w:rPr>
              <w:t>tel</w:t>
            </w:r>
            <w:proofErr w:type="spellEnd"/>
            <w:r>
              <w:rPr>
                <w:rFonts w:ascii="AGaramond" w:hAnsi="AGaramond"/>
              </w:rPr>
              <w:t xml:space="preserve"> fils.</w:t>
            </w:r>
          </w:p>
        </w:tc>
        <w:tc>
          <w:tcPr>
            <w:tcW w:w="5103" w:type="dxa"/>
          </w:tcPr>
          <w:p w:rsidR="00BB574A" w:rsidRDefault="00BB574A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 far, sådan son.</w:t>
            </w:r>
          </w:p>
        </w:tc>
      </w:tr>
    </w:tbl>
    <w:p w:rsidR="00BB574A" w:rsidRPr="005A73D7" w:rsidRDefault="00BB574A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n'importe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qui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n'importe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quoi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vad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n'importe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comment</w:t>
            </w:r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hur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n'importe</w:t>
            </w:r>
            <w:proofErr w:type="spellEnd"/>
            <w:r>
              <w:rPr>
                <w:rFonts w:ascii="AGaramond" w:hAnsi="AGaramond"/>
                <w:b/>
                <w:sz w:val="26"/>
              </w:rPr>
              <w:t xml:space="preserve"> </w:t>
            </w:r>
            <w:proofErr w:type="spellStart"/>
            <w:r>
              <w:rPr>
                <w:rFonts w:ascii="AGaramond" w:hAnsi="AGaramond"/>
                <w:b/>
                <w:sz w:val="26"/>
              </w:rPr>
              <w:t>quel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Pr="005A73D7" w:rsidRDefault="00BB574A">
            <w:pPr>
              <w:rPr>
                <w:rFonts w:ascii="AGaramond" w:hAnsi="AGaramond"/>
                <w:b/>
                <w:sz w:val="26"/>
                <w:lang w:val="en-GB"/>
              </w:rPr>
            </w:pPr>
            <w:r w:rsidRPr="005A73D7">
              <w:rPr>
                <w:rFonts w:ascii="AGaramond" w:hAnsi="AGaramond"/>
                <w:b/>
                <w:sz w:val="26"/>
                <w:lang w:val="en-GB"/>
              </w:rPr>
              <w:t xml:space="preserve">qui </w:t>
            </w:r>
            <w:proofErr w:type="spellStart"/>
            <w:r w:rsidRPr="005A73D7">
              <w:rPr>
                <w:rFonts w:ascii="AGaramond" w:hAnsi="AGaramond"/>
                <w:b/>
                <w:sz w:val="26"/>
                <w:lang w:val="en-GB"/>
              </w:rPr>
              <w:t>que</w:t>
            </w:r>
            <w:proofErr w:type="spellEnd"/>
            <w:r w:rsidRPr="005A73D7">
              <w:rPr>
                <w:rFonts w:ascii="AGaramond" w:hAnsi="AGaramond"/>
                <w:b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b/>
                <w:sz w:val="26"/>
                <w:lang w:val="en-GB"/>
              </w:rPr>
              <w:t>ce</w:t>
            </w:r>
            <w:proofErr w:type="spellEnd"/>
            <w:r w:rsidRPr="005A73D7">
              <w:rPr>
                <w:rFonts w:ascii="AGaramond" w:hAnsi="AGaramond"/>
                <w:b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b/>
                <w:sz w:val="26"/>
                <w:lang w:val="en-GB"/>
              </w:rPr>
              <w:t>soit</w:t>
            </w:r>
            <w:proofErr w:type="spellEnd"/>
            <w:r w:rsidRPr="005A73D7">
              <w:rPr>
                <w:rFonts w:ascii="AGaramond" w:hAnsi="AGaramond"/>
                <w:b/>
                <w:sz w:val="26"/>
                <w:lang w:val="en-GB"/>
              </w:rPr>
              <w:t xml:space="preserve"> / </w:t>
            </w:r>
            <w:proofErr w:type="spellStart"/>
            <w:r w:rsidRPr="005A73D7">
              <w:rPr>
                <w:rFonts w:ascii="AGaramond" w:hAnsi="AGaramond"/>
                <w:b/>
                <w:sz w:val="26"/>
                <w:lang w:val="en-GB"/>
              </w:rPr>
              <w:t>quiconque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helst, vem det än må vara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proofErr w:type="spellStart"/>
            <w:r>
              <w:rPr>
                <w:rFonts w:ascii="AGaramond" w:hAnsi="AGaramond"/>
                <w:b/>
                <w:sz w:val="26"/>
              </w:rPr>
              <w:t>quelconque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BB574A" w:rsidRPr="005A73D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Pr="005A73D7" w:rsidRDefault="00BB574A">
            <w:pPr>
              <w:rPr>
                <w:rFonts w:ascii="AGaramond" w:hAnsi="AGaramond"/>
                <w:sz w:val="12"/>
                <w:szCs w:val="12"/>
              </w:rPr>
            </w:pPr>
          </w:p>
        </w:tc>
        <w:tc>
          <w:tcPr>
            <w:tcW w:w="5458" w:type="dxa"/>
          </w:tcPr>
          <w:p w:rsidR="00BB574A" w:rsidRPr="005A73D7" w:rsidRDefault="00BB574A">
            <w:pPr>
              <w:rPr>
                <w:rFonts w:ascii="AGaramond" w:hAnsi="AGaramond"/>
                <w:sz w:val="12"/>
                <w:szCs w:val="12"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lang w:val="en-GB"/>
              </w:rPr>
            </w:pP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Je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paie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n'importe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quel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prix!</w:t>
            </w:r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Jag betalar vilket pris som helst!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lang w:val="en-GB"/>
              </w:rPr>
            </w:pP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N'importe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qui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connaît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la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grammaire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française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Vem som helst känner till den franska grammatiken.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lang w:val="en-GB"/>
              </w:rPr>
            </w:pPr>
            <w:r w:rsidRPr="005A73D7">
              <w:rPr>
                <w:rFonts w:ascii="AGaramond" w:hAnsi="AGaramond"/>
                <w:sz w:val="26"/>
                <w:lang w:val="en-GB"/>
              </w:rPr>
              <w:t xml:space="preserve">Linda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est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aussi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rusée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que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qui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que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ce</w:t>
            </w:r>
            <w:proofErr w:type="spellEnd"/>
            <w:r w:rsidRPr="005A73D7">
              <w:rPr>
                <w:rFonts w:ascii="AGaramond" w:hAnsi="AGaramond"/>
                <w:sz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lang w:val="en-GB"/>
              </w:rPr>
              <w:t>soit</w:t>
            </w:r>
            <w:proofErr w:type="spellEnd"/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Linda är lika listig som vem som helst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BB574A" w:rsidRDefault="00BB574A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 xml:space="preserve">Tu dis </w:t>
            </w:r>
            <w:proofErr w:type="spellStart"/>
            <w:r>
              <w:rPr>
                <w:rFonts w:ascii="AGaramond" w:hAnsi="AGaramond"/>
                <w:sz w:val="26"/>
              </w:rPr>
              <w:t>n'importe</w:t>
            </w:r>
            <w:proofErr w:type="spellEnd"/>
            <w:r>
              <w:rPr>
                <w:rFonts w:ascii="AGaramond" w:hAnsi="AGaramond"/>
                <w:sz w:val="26"/>
              </w:rPr>
              <w:t xml:space="preserve"> </w:t>
            </w:r>
            <w:proofErr w:type="spellStart"/>
            <w:r>
              <w:rPr>
                <w:rFonts w:ascii="AGaramond" w:hAnsi="AGaramond"/>
                <w:sz w:val="26"/>
              </w:rPr>
              <w:t>quoi</w:t>
            </w:r>
            <w:proofErr w:type="spellEnd"/>
            <w:r>
              <w:rPr>
                <w:rFonts w:ascii="AGaramond" w:hAnsi="AGaramond"/>
                <w:sz w:val="26"/>
              </w:rPr>
              <w:t>!</w:t>
            </w:r>
          </w:p>
        </w:tc>
        <w:tc>
          <w:tcPr>
            <w:tcW w:w="5458" w:type="dxa"/>
          </w:tcPr>
          <w:p w:rsidR="00BB574A" w:rsidRDefault="00BB574A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Du säger vad som helst!</w:t>
            </w:r>
          </w:p>
        </w:tc>
      </w:tr>
    </w:tbl>
    <w:p w:rsidR="00BB574A" w:rsidRPr="005A73D7" w:rsidRDefault="00BB574A">
      <w:pPr>
        <w:rPr>
          <w:rFonts w:ascii="AGaramond" w:hAnsi="AGaramond"/>
          <w:sz w:val="12"/>
          <w:szCs w:val="12"/>
        </w:rPr>
      </w:pPr>
      <w:r w:rsidRPr="005A73D7">
        <w:rPr>
          <w:rFonts w:ascii="AGaramond" w:hAnsi="AGaramond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74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BB574A" w:rsidRDefault="00BB574A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Autre</w:t>
            </w:r>
            <w:proofErr w:type="spellEnd"/>
            <w:r>
              <w:rPr>
                <w:rFonts w:ascii="AGaramond" w:hAnsi="AGaramond"/>
                <w:b/>
              </w:rPr>
              <w:t xml:space="preserve"> = annan, annat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D'autres</w:t>
            </w:r>
            <w:proofErr w:type="spellEnd"/>
            <w:r>
              <w:rPr>
                <w:rFonts w:ascii="AGaramond" w:hAnsi="AGaramond"/>
                <w:b/>
              </w:rPr>
              <w:t xml:space="preserve"> = andra, en del andra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Les </w:t>
            </w:r>
            <w:proofErr w:type="spellStart"/>
            <w:r>
              <w:rPr>
                <w:rFonts w:ascii="AGaramond" w:hAnsi="AGaramond"/>
                <w:b/>
              </w:rPr>
              <w:t>autres</w:t>
            </w:r>
            <w:proofErr w:type="spellEnd"/>
            <w:r>
              <w:rPr>
                <w:rFonts w:ascii="AGaramond" w:hAnsi="AGaramond"/>
                <w:b/>
              </w:rPr>
              <w:t xml:space="preserve"> = de andra, andra, alla andra</w:t>
            </w:r>
          </w:p>
          <w:p w:rsidR="00BB574A" w:rsidRDefault="00BB574A">
            <w:pPr>
              <w:rPr>
                <w:rFonts w:ascii="AGaramond" w:hAnsi="AGaramond"/>
                <w:b/>
              </w:rPr>
            </w:pP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  <w:lang w:val="en-GB"/>
              </w:rPr>
            </w:pPr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Stefan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n'est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 pas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comme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 les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autres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Stefan är inte som andra.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  <w:lang w:val="en-GB"/>
              </w:rPr>
            </w:pPr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Les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autres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élèves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ont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compris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  <w:lang w:val="en-GB"/>
              </w:rPr>
              <w:t>.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De andra eleverna har förstått.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Viens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un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autre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jour!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Kom en annan dag!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J'ai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d'autres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problèmes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Jag har andra problem.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 xml:space="preserve">ni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l'un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ni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l'autre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ingendera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l'un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ou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l'autre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endera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quelqu'un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d'autre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någon annan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l'un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et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l'autre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båda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rien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d'autre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inget annat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l'autre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jour</w:t>
            </w:r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häromdagen</w:t>
            </w:r>
          </w:p>
        </w:tc>
      </w:tr>
      <w:tr w:rsidR="00BB574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l'autre</w:t>
            </w:r>
            <w:proofErr w:type="spellEnd"/>
            <w:r w:rsidRPr="005A73D7">
              <w:rPr>
                <w:rFonts w:ascii="AGaramond" w:hAnsi="AGaramond"/>
                <w:sz w:val="26"/>
                <w:szCs w:val="26"/>
              </w:rPr>
              <w:t xml:space="preserve"> </w:t>
            </w:r>
            <w:proofErr w:type="spellStart"/>
            <w:r w:rsidRPr="005A73D7">
              <w:rPr>
                <w:rFonts w:ascii="AGaramond" w:hAnsi="AGaramond"/>
                <w:sz w:val="26"/>
                <w:szCs w:val="26"/>
              </w:rPr>
              <w:t>semaine</w:t>
            </w:r>
            <w:proofErr w:type="spellEnd"/>
          </w:p>
        </w:tc>
        <w:tc>
          <w:tcPr>
            <w:tcW w:w="5103" w:type="dxa"/>
          </w:tcPr>
          <w:p w:rsidR="00BB574A" w:rsidRPr="005A73D7" w:rsidRDefault="00BB574A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 veckan</w:t>
            </w:r>
          </w:p>
        </w:tc>
      </w:tr>
    </w:tbl>
    <w:p w:rsidR="00BB574A" w:rsidRDefault="00BB574A">
      <w:pPr>
        <w:rPr>
          <w:rFonts w:ascii="AGaramond" w:hAnsi="AGaramond"/>
          <w:sz w:val="26"/>
        </w:rPr>
      </w:pPr>
      <w:r>
        <w:rPr>
          <w:rFonts w:ascii="AGaramond" w:hAnsi="AGaramond"/>
          <w:noProof/>
          <w:sz w:val="26"/>
        </w:rPr>
        <w:pict>
          <v:rect id="_x0000_s1026" style="position:absolute;margin-left:15.3pt;margin-top:173.9pt;width:64.8pt;height:7.2pt;z-index:1;mso-position-horizontal-relative:text;mso-position-vertical-relative:text" o:allowincell="f">
            <v:fill color2="fill darken(118)" method="linear sigma" focus="-50%" type="gradient"/>
          </v:rect>
        </w:pict>
      </w:r>
      <w:r>
        <w:rPr>
          <w:rFonts w:ascii="AGaramond" w:hAnsi="AGaramond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09.25pt" fillcolor="window">
            <v:imagedata r:id="rId5" o:title="clown_fou2" croptop="4836f"/>
          </v:shape>
        </w:pict>
      </w:r>
      <w:bookmarkEnd w:id="0"/>
    </w:p>
    <w:sectPr w:rsidR="00BB574A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57E5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DB0"/>
    <w:rsid w:val="00431DB0"/>
    <w:rsid w:val="00502DEB"/>
    <w:rsid w:val="005A73D7"/>
    <w:rsid w:val="00BB574A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FB2B60-3DD6-490C-AFFA-00C8E8C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302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cp:lastPrinted>2016-03-12T10:34:00Z</cp:lastPrinted>
  <dcterms:created xsi:type="dcterms:W3CDTF">2016-03-12T10:35:00Z</dcterms:created>
  <dcterms:modified xsi:type="dcterms:W3CDTF">2016-03-12T10:35:00Z</dcterms:modified>
</cp:coreProperties>
</file>