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2A" w:rsidRDefault="00D83EEB">
      <w:hyperlink r:id="rId5" w:history="1">
        <w:r w:rsidR="00F16B2A" w:rsidRPr="00D83EEB">
          <w:rPr>
            <w:rStyle w:val="Hyperlnk"/>
          </w:rPr>
          <w:t>exercice de communication</w:t>
        </w:r>
      </w:hyperlink>
      <w:bookmarkStart w:id="0" w:name="_GoBack"/>
      <w:bookmarkEnd w:id="0"/>
    </w:p>
    <w:p w:rsidR="00F16B2A" w:rsidRPr="00303483" w:rsidRDefault="00F16B2A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9631"/>
      </w:tblGrid>
      <w:tr w:rsidR="00F16B2A" w:rsidTr="00D83EEB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jag är törstig</w:t>
            </w:r>
          </w:p>
        </w:tc>
      </w:tr>
      <w:tr w:rsidR="00F16B2A" w:rsidTr="00D83EEB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är du hungrig?</w:t>
            </w:r>
          </w:p>
        </w:tc>
      </w:tr>
      <w:tr w:rsidR="00F16B2A" w:rsidTr="00D83EEB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jag skulle vilja ha en omelett</w:t>
            </w:r>
          </w:p>
        </w:tc>
      </w:tr>
      <w:tr w:rsidR="00F16B2A" w:rsidTr="00D83EEB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var en gång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roa sig, ha kul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vad gör du?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vad har du gjort?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är underbart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spelar du kort?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nej, jag avskyr det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du är konstig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vad säger du?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ska vi gå på bio i kväll?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snart är det marknad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vad gör du på marknaden?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tycker du om fisk?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kan jag hjälpa er?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jag skulle vilja prova den här byxan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den är för stor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vad har du för adress?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vilket är ditt telefonnummer?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var en gång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vilken tur!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jag förstår ingenting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är svårt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är vackert väder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var dåligt väder i helgen</w:t>
            </w:r>
          </w:p>
        </w:tc>
      </w:tr>
      <w:tr w:rsidR="00F16B2A" w:rsidTr="00D83EEB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regnar</w:t>
            </w:r>
          </w:p>
        </w:tc>
      </w:tr>
      <w:tr w:rsidR="00F16B2A" w:rsidTr="00D83EEB">
        <w:trPr>
          <w:trHeight w:val="567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det snöade</w:t>
            </w:r>
          </w:p>
        </w:tc>
      </w:tr>
      <w:tr w:rsidR="00F16B2A" w:rsidTr="00D83EEB">
        <w:trPr>
          <w:trHeight w:val="624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F16B2A" w:rsidRDefault="00F16B2A" w:rsidP="00D83EEB">
            <w:pPr>
              <w:numPr>
                <w:ilvl w:val="0"/>
                <w:numId w:val="1"/>
              </w:numPr>
            </w:pPr>
          </w:p>
        </w:tc>
        <w:tc>
          <w:tcPr>
            <w:tcW w:w="9926" w:type="dxa"/>
            <w:tcBorders>
              <w:left w:val="nil"/>
            </w:tcBorders>
            <w:shd w:val="clear" w:color="auto" w:fill="auto"/>
          </w:tcPr>
          <w:p w:rsidR="00F16B2A" w:rsidRPr="00D83EEB" w:rsidRDefault="00F16B2A">
            <w:pPr>
              <w:rPr>
                <w:sz w:val="22"/>
                <w:szCs w:val="22"/>
              </w:rPr>
            </w:pPr>
            <w:r w:rsidRPr="00D83EEB">
              <w:rPr>
                <w:sz w:val="22"/>
                <w:szCs w:val="22"/>
              </w:rPr>
              <w:t>du har ett hårstrå på tungan</w:t>
            </w:r>
          </w:p>
        </w:tc>
      </w:tr>
    </w:tbl>
    <w:p w:rsidR="00F16B2A" w:rsidRDefault="00DD5E6C" w:rsidP="00303483">
      <w:pPr>
        <w:spacing w:line="360" w:lineRule="auto"/>
      </w:pPr>
      <w:r w:rsidRPr="00D83EEB">
        <w:rPr>
          <w:rStyle w:val="postbody"/>
          <w:lang w:val="fr-FR"/>
        </w:rPr>
        <w:t xml:space="preserve">À main froide, cœur chaud.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L'amour est aveugle.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>L'app</w:t>
      </w:r>
      <w:r w:rsidR="00303483" w:rsidRPr="00D83EEB">
        <w:rPr>
          <w:rStyle w:val="postbody"/>
          <w:lang w:val="fr-FR"/>
        </w:rPr>
        <w:t>é</w:t>
      </w:r>
      <w:r w:rsidRPr="00D83EEB">
        <w:rPr>
          <w:rStyle w:val="postbody"/>
          <w:lang w:val="fr-FR"/>
        </w:rPr>
        <w:t xml:space="preserve">tit vient en mangeant.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Après la pluie, le beau temps.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L’argent ne fait pas le bonheur.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Au royaume des aveugles les borgnes sont rois.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Les bons comptes font les bons amis.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C’est en forgeant qu'on devient forgeron.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Comme on fait son lit, on se couche.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L’habit ne fait pas le moine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Il ne faut pas réveiller le chat qui dort.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Il n'y a point de feu sans fumée.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Malheureux au jeu, heureux en amour.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Mieux vaut tard que jamais.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Le monde appartient à celui qui se lève tôt.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La nuit porte conseil.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L’occasion fait le larron.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On ne fait pas d’omelette sans casser des œufs.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Paris ne s'est pas fait en un jour.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Partir, c’est mourir un peu. (Mourir, c’est partir beaucoup.)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Pas de nouvelles, bonnes nouvelles.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Qui ne risque rien n’a rien.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Tel père, tel fils.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Le temps, c’est de l’argent. </w:t>
      </w:r>
      <w:r w:rsidRPr="00D83EEB">
        <w:rPr>
          <w:lang w:val="fr-FR"/>
        </w:rPr>
        <w:br/>
      </w:r>
      <w:r w:rsidRPr="00D83EEB">
        <w:rPr>
          <w:rStyle w:val="postbody"/>
          <w:lang w:val="fr-FR"/>
        </w:rPr>
        <w:t xml:space="preserve">Tout est bien qui finit bien. </w:t>
      </w:r>
      <w:r w:rsidRPr="00D83EEB">
        <w:rPr>
          <w:lang w:val="fr-FR"/>
        </w:rPr>
        <w:br/>
      </w:r>
      <w:r w:rsidRPr="00303483">
        <w:rPr>
          <w:rStyle w:val="postbody"/>
        </w:rPr>
        <w:t xml:space="preserve">Une hirondelle ne fait pas le printemps. </w:t>
      </w:r>
      <w:r w:rsidRPr="00303483">
        <w:br/>
      </w:r>
    </w:p>
    <w:sectPr w:rsidR="00F16B2A" w:rsidSect="000070CA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EA0"/>
    <w:multiLevelType w:val="hybridMultilevel"/>
    <w:tmpl w:val="F85802F0"/>
    <w:lvl w:ilvl="0" w:tplc="A970C00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7528E8"/>
    <w:multiLevelType w:val="multilevel"/>
    <w:tmpl w:val="6B40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0CA"/>
    <w:rsid w:val="000070CA"/>
    <w:rsid w:val="00291F3F"/>
    <w:rsid w:val="00303483"/>
    <w:rsid w:val="00D83EEB"/>
    <w:rsid w:val="00DD5E6C"/>
    <w:rsid w:val="00E24A48"/>
    <w:rsid w:val="00F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9D89A-29CC-4CCD-BE90-D1183C4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F16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Standardstycketeckensnitt"/>
    <w:rsid w:val="00DD5E6C"/>
  </w:style>
  <w:style w:type="character" w:styleId="Hyperlnk">
    <w:name w:val="Hyperlink"/>
    <w:uiPriority w:val="99"/>
    <w:unhideWhenUsed/>
    <w:rsid w:val="00D8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exercicedecommunication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de communication</vt:lpstr>
    </vt:vector>
  </TitlesOfParts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2016-05-05T08:05:00Z</dcterms:created>
  <dcterms:modified xsi:type="dcterms:W3CDTF">2016-05-05T08:05:00Z</dcterms:modified>
</cp:coreProperties>
</file>