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E" w:rsidRDefault="00CF3C2E">
      <w:bookmarkStart w:id="0" w:name="_GoBack"/>
      <w:bookmarkEnd w:id="0"/>
      <w:r>
        <w:t>CONSTRUCTION DE PHRASES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små grodor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smutsig ren (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renne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CF3C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CF3C2E" w:rsidRDefault="00CF3C2E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CF3C2E" w:rsidRDefault="00CF3C2E">
      <w:pPr>
        <w:rPr>
          <w:sz w:val="2"/>
          <w:lang w:val="sv-SE"/>
        </w:rPr>
      </w:pP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 kända kor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CF3C2E" w:rsidRDefault="00CF3C2E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CF3C2E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D45"/>
    <w:rsid w:val="005B5D45"/>
    <w:rsid w:val="00C737DD"/>
    <w:rsid w:val="00C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B9AF-615A-4064-B792-5B09AFD8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>Proaros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subject/>
  <dc:creator>Gymnasieskolan</dc:creator>
  <cp:keywords/>
  <cp:lastModifiedBy>Stefan Gustafsson</cp:lastModifiedBy>
  <cp:revision>2</cp:revision>
  <cp:lastPrinted>2012-10-18T04:38:00Z</cp:lastPrinted>
  <dcterms:created xsi:type="dcterms:W3CDTF">2015-09-12T09:49:00Z</dcterms:created>
  <dcterms:modified xsi:type="dcterms:W3CDTF">2015-09-12T09:49:00Z</dcterms:modified>
</cp:coreProperties>
</file>