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76E4B">
      <w:pPr>
        <w:pStyle w:val="Rubrik2"/>
      </w:pPr>
      <w:bookmarkStart w:id="0" w:name="_GoBack"/>
      <w:bookmarkEnd w:id="0"/>
      <w:r>
        <w:t>L'adjectif</w:t>
      </w:r>
    </w:p>
    <w:p w:rsidR="00000000" w:rsidRDefault="00F76E4B">
      <w:pPr>
        <w:pStyle w:val="Rubrik4"/>
      </w:pPr>
      <w:r>
        <w:t>Définition</w:t>
      </w:r>
    </w:p>
    <w:p w:rsidR="00000000" w:rsidRDefault="00F76E4B">
      <w:pPr>
        <w:pStyle w:val="Normalwebb"/>
        <w:spacing w:before="0" w:beforeAutospacing="0" w:after="0" w:afterAutospacing="0"/>
      </w:pPr>
      <w:r>
        <w:t xml:space="preserve">L'adjectif se rapporte à un nom ou à un pronom, dont il exprime une caractéristique essentielle ou contingente : c'est pour cette raison qu'on l'appelle souvent </w:t>
      </w:r>
      <w:r>
        <w:rPr>
          <w:b/>
          <w:bCs/>
        </w:rPr>
        <w:t>adjectif qualificatif</w:t>
      </w:r>
      <w:r>
        <w:t>. Il ne possède pas de genre ou de nombre, et, prend</w:t>
      </w:r>
      <w:r>
        <w:t xml:space="preserve"> par conséquent ceux du nom ou du pronom dont il dépend. </w:t>
      </w:r>
    </w:p>
    <w:tbl>
      <w:tblPr>
        <w:tblW w:w="0" w:type="auto"/>
        <w:tblCellSpacing w:w="15" w:type="dxa"/>
        <w:tblInd w:w="720" w:type="dxa"/>
        <w:tblCellMar>
          <w:top w:w="15" w:type="dxa"/>
          <w:left w:w="15" w:type="dxa"/>
          <w:bottom w:w="15" w:type="dxa"/>
          <w:right w:w="15" w:type="dxa"/>
        </w:tblCellMar>
        <w:tblLook w:val="0000" w:firstRow="0" w:lastRow="0" w:firstColumn="0" w:lastColumn="0" w:noHBand="0" w:noVBand="0"/>
      </w:tblPr>
      <w:tblGrid>
        <w:gridCol w:w="393"/>
        <w:gridCol w:w="2844"/>
      </w:tblGrid>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r>
              <w:rPr>
                <w:b/>
                <w:bCs/>
              </w:rPr>
              <w:t>Ex.</w:t>
            </w:r>
          </w:p>
        </w:tc>
        <w:tc>
          <w:tcPr>
            <w:tcW w:w="0" w:type="auto"/>
            <w:vAlign w:val="center"/>
          </w:tcPr>
          <w:p w:rsidR="00000000" w:rsidRDefault="00F76E4B">
            <w:pPr>
              <w:rPr>
                <w:rFonts w:ascii="Arial Unicode MS" w:eastAsia="Arial Unicode MS" w:hAnsi="Arial Unicode MS" w:cs="Arial Unicode MS"/>
                <w:szCs w:val="24"/>
              </w:rPr>
            </w:pPr>
            <w:r>
              <w:t xml:space="preserve">Le livre </w:t>
            </w:r>
            <w:r>
              <w:rPr>
                <w:b/>
                <w:bCs/>
              </w:rPr>
              <w:t>périmé</w:t>
            </w:r>
            <w:r>
              <w:t>.</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Les </w:t>
            </w:r>
            <w:r>
              <w:rPr>
                <w:b/>
                <w:bCs/>
              </w:rPr>
              <w:t>grands</w:t>
            </w:r>
            <w:r>
              <w:t xml:space="preserve"> garçons.</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La femme </w:t>
            </w:r>
            <w:r>
              <w:rPr>
                <w:b/>
                <w:bCs/>
              </w:rPr>
              <w:t>triste</w:t>
            </w:r>
            <w:r>
              <w:t>.</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Les </w:t>
            </w:r>
            <w:r>
              <w:rPr>
                <w:b/>
                <w:bCs/>
              </w:rPr>
              <w:t>superbes</w:t>
            </w:r>
            <w:r>
              <w:t xml:space="preserve"> expositions.</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Celui qui est </w:t>
            </w:r>
            <w:r>
              <w:rPr>
                <w:b/>
                <w:bCs/>
              </w:rPr>
              <w:t>triste</w:t>
            </w:r>
            <w:r>
              <w:t>.</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Celles qui semblent </w:t>
            </w:r>
            <w:r>
              <w:rPr>
                <w:b/>
                <w:bCs/>
              </w:rPr>
              <w:t>neuves</w:t>
            </w:r>
            <w:r>
              <w:t>.</w:t>
            </w:r>
          </w:p>
        </w:tc>
      </w:tr>
    </w:tbl>
    <w:p w:rsidR="00000000" w:rsidRDefault="00F76E4B">
      <w:r>
        <w:pict>
          <v:rect id="_x0000_i1025" style="width:0;height:1.5pt" o:hralign="center" o:hrstd="t" o:hr="t" fillcolor="#a0a0a0" stroked="f"/>
        </w:pict>
      </w:r>
    </w:p>
    <w:p w:rsidR="00000000" w:rsidRDefault="00F76E4B">
      <w:r>
        <w:t xml:space="preserve">REMARQUE </w:t>
      </w:r>
    </w:p>
    <w:p w:rsidR="00000000" w:rsidRDefault="00F76E4B">
      <w:r>
        <w:pict>
          <v:rect id="_x0000_i1026" style="width:0;height:1.5pt" o:hralign="center" o:hrstd="t" o:hr="t" fillcolor="#a0a0a0" stroked="f"/>
        </w:pict>
      </w:r>
    </w:p>
    <w:p w:rsidR="00000000" w:rsidRDefault="00F76E4B">
      <w:pPr>
        <w:pStyle w:val="Normalwebb"/>
        <w:spacing w:before="0" w:beforeAutospacing="0" w:after="0" w:afterAutospacing="0"/>
      </w:pPr>
      <w:r>
        <w:t>Parce qu'ils possèdent des propriétés p</w:t>
      </w:r>
      <w:r>
        <w:t xml:space="preserve">articulières, on met parfois à part les adjectifs dits "relationnels". </w:t>
      </w:r>
    </w:p>
    <w:tbl>
      <w:tblPr>
        <w:tblW w:w="0" w:type="auto"/>
        <w:tblCellSpacing w:w="15" w:type="dxa"/>
        <w:tblInd w:w="720" w:type="dxa"/>
        <w:tblCellMar>
          <w:top w:w="15" w:type="dxa"/>
          <w:left w:w="15" w:type="dxa"/>
          <w:bottom w:w="15" w:type="dxa"/>
          <w:right w:w="15" w:type="dxa"/>
        </w:tblCellMar>
        <w:tblLook w:val="0000" w:firstRow="0" w:lastRow="0" w:firstColumn="0" w:lastColumn="0" w:noHBand="0" w:noVBand="0"/>
      </w:tblPr>
      <w:tblGrid>
        <w:gridCol w:w="393"/>
        <w:gridCol w:w="4204"/>
      </w:tblGrid>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r>
              <w:rPr>
                <w:b/>
                <w:bCs/>
              </w:rPr>
              <w:t>Ex.</w:t>
            </w:r>
          </w:p>
        </w:tc>
        <w:tc>
          <w:tcPr>
            <w:tcW w:w="0" w:type="auto"/>
            <w:vAlign w:val="center"/>
          </w:tcPr>
          <w:p w:rsidR="00000000" w:rsidRDefault="00F76E4B">
            <w:pPr>
              <w:rPr>
                <w:rFonts w:ascii="Arial Unicode MS" w:eastAsia="Arial Unicode MS" w:hAnsi="Arial Unicode MS" w:cs="Arial Unicode MS"/>
                <w:szCs w:val="24"/>
              </w:rPr>
            </w:pPr>
            <w:r>
              <w:t>La lumière solaire. (du soleil)</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L'autorité policière. (de la police)</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L'amour fraternel. (entre frères et </w:t>
            </w:r>
            <w:proofErr w:type="spellStart"/>
            <w:r>
              <w:t>soeurs</w:t>
            </w:r>
            <w:proofErr w:type="spellEnd"/>
            <w:r>
              <w:t>)</w:t>
            </w:r>
          </w:p>
        </w:tc>
      </w:tr>
    </w:tbl>
    <w:p w:rsidR="00000000" w:rsidRDefault="00F76E4B">
      <w:r>
        <w:t xml:space="preserve">On constate que ces adjectifs correspondent à des compléments </w:t>
      </w:r>
      <w:r>
        <w:t xml:space="preserve">de nom. Les adjectifs relationnels sont toujours épithètes, jamais attributs, et ils sont postposés. Ils n'admettent pas non plus les degrés de comparaison et ils ne peuvent pas être modifiés par un adverbe d'intensité. </w:t>
      </w:r>
    </w:p>
    <w:p w:rsidR="00000000" w:rsidRDefault="00F76E4B">
      <w:pPr>
        <w:pStyle w:val="Rubrik2"/>
      </w:pPr>
      <w:r>
        <w:t>L'adverbe</w:t>
      </w:r>
    </w:p>
    <w:p w:rsidR="00000000" w:rsidRDefault="00F76E4B">
      <w:pPr>
        <w:pStyle w:val="Rubrik4"/>
      </w:pPr>
      <w:r>
        <w:t>Définition</w:t>
      </w:r>
    </w:p>
    <w:p w:rsidR="00000000" w:rsidRDefault="00F76E4B">
      <w:r>
        <w:t xml:space="preserve">L'adverbe est </w:t>
      </w:r>
      <w:r>
        <w:t xml:space="preserve">un mot habituellement invariable dont la fonction est de modifier le sens du verbe, de l'adjectif ou d'un autre adverbe auquel il se rapporte.  </w:t>
      </w:r>
    </w:p>
    <w:tbl>
      <w:tblPr>
        <w:tblW w:w="0" w:type="auto"/>
        <w:tblCellSpacing w:w="15" w:type="dxa"/>
        <w:tblInd w:w="720" w:type="dxa"/>
        <w:tblCellMar>
          <w:top w:w="15" w:type="dxa"/>
          <w:left w:w="15" w:type="dxa"/>
          <w:bottom w:w="15" w:type="dxa"/>
          <w:right w:w="15" w:type="dxa"/>
        </w:tblCellMar>
        <w:tblLook w:val="0000" w:firstRow="0" w:lastRow="0" w:firstColumn="0" w:lastColumn="0" w:noHBand="0" w:noVBand="0"/>
      </w:tblPr>
      <w:tblGrid>
        <w:gridCol w:w="393"/>
        <w:gridCol w:w="8102"/>
      </w:tblGrid>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r>
              <w:rPr>
                <w:b/>
                <w:bCs/>
              </w:rPr>
              <w:t>Ex.</w:t>
            </w:r>
          </w:p>
        </w:tc>
        <w:tc>
          <w:tcPr>
            <w:tcW w:w="0" w:type="auto"/>
            <w:vAlign w:val="center"/>
          </w:tcPr>
          <w:p w:rsidR="00000000" w:rsidRDefault="00F76E4B">
            <w:pPr>
              <w:rPr>
                <w:rFonts w:ascii="Arial Unicode MS" w:eastAsia="Arial Unicode MS" w:hAnsi="Arial Unicode MS" w:cs="Arial Unicode MS"/>
                <w:szCs w:val="24"/>
              </w:rPr>
            </w:pPr>
            <w:r>
              <w:t xml:space="preserve">Le professeur parle </w:t>
            </w:r>
            <w:r>
              <w:rPr>
                <w:b/>
                <w:bCs/>
              </w:rPr>
              <w:t>lentement</w:t>
            </w:r>
            <w:r>
              <w:t>. (modifie un verbe)</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r>
              <w:rPr>
                <w:b/>
                <w:bCs/>
              </w:rPr>
              <w:t>Ex.</w:t>
            </w:r>
          </w:p>
        </w:tc>
        <w:tc>
          <w:tcPr>
            <w:tcW w:w="0" w:type="auto"/>
            <w:vAlign w:val="center"/>
          </w:tcPr>
          <w:p w:rsidR="00000000" w:rsidRDefault="00F76E4B">
            <w:pPr>
              <w:rPr>
                <w:rFonts w:ascii="Arial Unicode MS" w:eastAsia="Arial Unicode MS" w:hAnsi="Arial Unicode MS" w:cs="Arial Unicode MS"/>
                <w:szCs w:val="24"/>
              </w:rPr>
            </w:pPr>
            <w:r>
              <w:t xml:space="preserve">Le professeur parle </w:t>
            </w:r>
            <w:r>
              <w:rPr>
                <w:b/>
                <w:bCs/>
              </w:rPr>
              <w:t>bien</w:t>
            </w:r>
            <w:r>
              <w:t xml:space="preserve"> lentement. (modifie l'adver</w:t>
            </w:r>
            <w:r>
              <w:t xml:space="preserve">be </w:t>
            </w:r>
            <w:r>
              <w:rPr>
                <w:b/>
                <w:bCs/>
              </w:rPr>
              <w:t>lentement</w:t>
            </w:r>
            <w:r>
              <w:t>)</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Il est </w:t>
            </w:r>
            <w:r>
              <w:rPr>
                <w:b/>
                <w:bCs/>
              </w:rPr>
              <w:t>très</w:t>
            </w:r>
            <w:r>
              <w:t xml:space="preserve"> gentil. (modifie un adjectif)</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Il est </w:t>
            </w:r>
            <w:r>
              <w:rPr>
                <w:b/>
                <w:bCs/>
              </w:rPr>
              <w:t>trop souvent</w:t>
            </w:r>
            <w:r>
              <w:t xml:space="preserve"> en retard. (</w:t>
            </w:r>
            <w:r>
              <w:rPr>
                <w:b/>
                <w:bCs/>
              </w:rPr>
              <w:t>trop</w:t>
            </w:r>
            <w:r>
              <w:t xml:space="preserve"> est un adverbe qui modifie l'adverbe </w:t>
            </w:r>
            <w:r>
              <w:rPr>
                <w:b/>
                <w:bCs/>
              </w:rPr>
              <w:t>souvent</w:t>
            </w:r>
            <w:r>
              <w:t>)</w:t>
            </w:r>
          </w:p>
        </w:tc>
      </w:tr>
    </w:tbl>
    <w:p w:rsidR="00000000" w:rsidRDefault="00F76E4B"/>
    <w:p w:rsidR="00000000" w:rsidRDefault="00F76E4B"/>
    <w:p w:rsidR="00000000" w:rsidRDefault="00F76E4B"/>
    <w:p w:rsidR="00000000" w:rsidRDefault="00F76E4B">
      <w:pPr>
        <w:pStyle w:val="Rubrik2"/>
      </w:pPr>
      <w:r>
        <w:t>L'adjectif ; Place de l'adjectif</w:t>
      </w:r>
    </w:p>
    <w:p w:rsidR="00000000" w:rsidRDefault="00F76E4B">
      <w:r>
        <w:lastRenderedPageBreak/>
        <w:t>La place de l'adjectif est une question complexe. En général, l'adjectif sui</w:t>
      </w:r>
      <w:r>
        <w:t xml:space="preserve">t le nom. </w:t>
      </w:r>
    </w:p>
    <w:p w:rsidR="00000000" w:rsidRDefault="00F76E4B">
      <w:pPr>
        <w:pStyle w:val="Normalwebb"/>
        <w:spacing w:before="0" w:beforeAutospacing="0" w:after="0" w:afterAutospacing="0"/>
      </w:pPr>
      <w:r>
        <w:rPr>
          <w:b/>
          <w:bCs/>
        </w:rPr>
        <w:t>1.</w:t>
      </w:r>
      <w:r>
        <w:t xml:space="preserve"> L'adjectif est ordinairement placé après le nom (on le dit alors </w:t>
      </w:r>
      <w:r>
        <w:rPr>
          <w:b/>
          <w:bCs/>
        </w:rPr>
        <w:t>postposé</w:t>
      </w:r>
      <w:r>
        <w:t xml:space="preserve">) : </w:t>
      </w:r>
    </w:p>
    <w:p w:rsidR="00000000" w:rsidRDefault="00F76E4B">
      <w:pPr>
        <w:pStyle w:val="Normalwebb"/>
        <w:spacing w:before="0" w:beforeAutospacing="0" w:after="0" w:afterAutospacing="0"/>
      </w:pPr>
      <w:r>
        <w:rPr>
          <w:b/>
          <w:bCs/>
        </w:rPr>
        <w:t>a.</w:t>
      </w:r>
      <w:r>
        <w:t xml:space="preserve"> quand il donne au nom une qualité distinctive (de couleur, forme, nationalité, religion, goût, profession, classe sociale, groupe politique, etc.) qui place le n</w:t>
      </w:r>
      <w:r>
        <w:t xml:space="preserve">om dans une catégorie. </w:t>
      </w:r>
    </w:p>
    <w:tbl>
      <w:tblPr>
        <w:tblW w:w="40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552"/>
        <w:gridCol w:w="4342"/>
        <w:gridCol w:w="82"/>
        <w:gridCol w:w="3396"/>
      </w:tblGrid>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r>
              <w:rPr>
                <w:b/>
                <w:bCs/>
              </w:rPr>
              <w:t>Ex.</w:t>
            </w:r>
          </w:p>
        </w:tc>
        <w:tc>
          <w:tcPr>
            <w:tcW w:w="0" w:type="auto"/>
            <w:vAlign w:val="center"/>
          </w:tcPr>
          <w:p w:rsidR="00000000" w:rsidRDefault="00F76E4B">
            <w:pPr>
              <w:rPr>
                <w:rFonts w:ascii="Arial Unicode MS" w:eastAsia="Arial Unicode MS" w:hAnsi="Arial Unicode MS" w:cs="Arial Unicode MS"/>
                <w:szCs w:val="24"/>
              </w:rPr>
            </w:pPr>
            <w:r>
              <w:t xml:space="preserve">une robe </w:t>
            </w:r>
            <w:r>
              <w:rPr>
                <w:b/>
                <w:bCs/>
              </w:rPr>
              <w:t>jaune</w:t>
            </w:r>
          </w:p>
        </w:tc>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un prêtre </w:t>
            </w:r>
            <w:r>
              <w:rPr>
                <w:b/>
                <w:bCs/>
              </w:rPr>
              <w:t>catholique</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une table </w:t>
            </w:r>
            <w:r>
              <w:rPr>
                <w:b/>
                <w:bCs/>
              </w:rPr>
              <w:t>ronde</w:t>
            </w:r>
          </w:p>
        </w:tc>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le cidre </w:t>
            </w:r>
            <w:r>
              <w:rPr>
                <w:b/>
                <w:bCs/>
              </w:rPr>
              <w:t>doux</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des écrivains </w:t>
            </w:r>
            <w:r>
              <w:rPr>
                <w:b/>
                <w:bCs/>
              </w:rPr>
              <w:t>français</w:t>
            </w:r>
          </w:p>
        </w:tc>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une famille </w:t>
            </w:r>
            <w:r>
              <w:rPr>
                <w:b/>
                <w:bCs/>
              </w:rPr>
              <w:t>bourgeoise</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(les adjectifs de nationalité</w:t>
            </w:r>
            <w:r>
              <w:br/>
              <w:t>n'ont pas de lettre majuscule)</w:t>
            </w:r>
          </w:p>
        </w:tc>
        <w:tc>
          <w:tcPr>
            <w:tcW w:w="0" w:type="auto"/>
            <w:vAlign w:val="center"/>
          </w:tcPr>
          <w:p w:rsidR="00000000" w:rsidRDefault="00F76E4B">
            <w:pPr>
              <w:rPr>
                <w:rFonts w:ascii="Arial Unicode MS" w:eastAsia="Arial Unicode MS" w:hAnsi="Arial Unicode MS" w:cs="Arial Unicode MS"/>
                <w:szCs w:val="24"/>
              </w:rPr>
            </w:pPr>
          </w:p>
        </w:tc>
        <w:tc>
          <w:tcPr>
            <w:tcW w:w="0" w:type="auto"/>
          </w:tcPr>
          <w:p w:rsidR="00000000" w:rsidRDefault="00F76E4B">
            <w:pPr>
              <w:rPr>
                <w:rFonts w:ascii="Arial Unicode MS" w:eastAsia="Arial Unicode MS" w:hAnsi="Arial Unicode MS" w:cs="Arial Unicode MS"/>
                <w:szCs w:val="24"/>
              </w:rPr>
            </w:pPr>
            <w:r>
              <w:t xml:space="preserve">le parti </w:t>
            </w:r>
            <w:r>
              <w:rPr>
                <w:b/>
                <w:bCs/>
              </w:rPr>
              <w:t>socialiste</w:t>
            </w:r>
          </w:p>
        </w:tc>
      </w:tr>
    </w:tbl>
    <w:p w:rsidR="00000000" w:rsidRDefault="00F76E4B">
      <w:r>
        <w:rPr>
          <w:b/>
          <w:bCs/>
        </w:rPr>
        <w:t>b.</w:t>
      </w:r>
      <w:r>
        <w:t xml:space="preserve"> quand il s'agit d'un </w:t>
      </w:r>
      <w:r>
        <w:t xml:space="preserve">participe présent ou d'un participe passé employé comme adjectif. </w:t>
      </w:r>
    </w:p>
    <w:tbl>
      <w:tblPr>
        <w:tblW w:w="40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564"/>
        <w:gridCol w:w="3835"/>
        <w:gridCol w:w="84"/>
        <w:gridCol w:w="3889"/>
      </w:tblGrid>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r>
              <w:rPr>
                <w:b/>
                <w:bCs/>
              </w:rPr>
              <w:t>Ex.</w:t>
            </w:r>
          </w:p>
        </w:tc>
        <w:tc>
          <w:tcPr>
            <w:tcW w:w="0" w:type="auto"/>
            <w:vAlign w:val="center"/>
          </w:tcPr>
          <w:p w:rsidR="00000000" w:rsidRDefault="00F76E4B">
            <w:pPr>
              <w:rPr>
                <w:rFonts w:ascii="Arial Unicode MS" w:eastAsia="Arial Unicode MS" w:hAnsi="Arial Unicode MS" w:cs="Arial Unicode MS"/>
                <w:szCs w:val="24"/>
              </w:rPr>
            </w:pPr>
            <w:r>
              <w:t xml:space="preserve">une situation </w:t>
            </w:r>
            <w:r>
              <w:rPr>
                <w:b/>
                <w:bCs/>
              </w:rPr>
              <w:t>inquiétante</w:t>
            </w:r>
          </w:p>
        </w:tc>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une porte </w:t>
            </w:r>
            <w:r>
              <w:rPr>
                <w:b/>
                <w:bCs/>
              </w:rPr>
              <w:t>ouverte</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un film </w:t>
            </w:r>
            <w:r>
              <w:rPr>
                <w:b/>
                <w:bCs/>
              </w:rPr>
              <w:t>fascinant</w:t>
            </w:r>
          </w:p>
        </w:tc>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une personne bien </w:t>
            </w:r>
            <w:r>
              <w:rPr>
                <w:b/>
                <w:bCs/>
              </w:rPr>
              <w:t>élevée</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un parfum </w:t>
            </w:r>
            <w:r>
              <w:rPr>
                <w:b/>
                <w:bCs/>
              </w:rPr>
              <w:t>enivrant</w:t>
            </w:r>
          </w:p>
        </w:tc>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un signe </w:t>
            </w:r>
            <w:r>
              <w:rPr>
                <w:b/>
                <w:bCs/>
              </w:rPr>
              <w:t>peint</w:t>
            </w:r>
          </w:p>
        </w:tc>
      </w:tr>
    </w:tbl>
    <w:p w:rsidR="00000000" w:rsidRDefault="00F76E4B">
      <w:r>
        <w:rPr>
          <w:b/>
          <w:bCs/>
        </w:rPr>
        <w:t>c.</w:t>
      </w:r>
      <w:r>
        <w:t xml:space="preserve"> quand il est modifié par un complément ou par un adve</w:t>
      </w:r>
      <w:r>
        <w:t xml:space="preserve">rbe long. </w:t>
      </w:r>
    </w:p>
    <w:tbl>
      <w:tblPr>
        <w:tblW w:w="0" w:type="auto"/>
        <w:tblCellSpacing w:w="15" w:type="dxa"/>
        <w:tblInd w:w="720" w:type="dxa"/>
        <w:tblCellMar>
          <w:top w:w="15" w:type="dxa"/>
          <w:left w:w="15" w:type="dxa"/>
          <w:bottom w:w="15" w:type="dxa"/>
          <w:right w:w="15" w:type="dxa"/>
        </w:tblCellMar>
        <w:tblLook w:val="0000" w:firstRow="0" w:lastRow="0" w:firstColumn="0" w:lastColumn="0" w:noHBand="0" w:noVBand="0"/>
      </w:tblPr>
      <w:tblGrid>
        <w:gridCol w:w="393"/>
        <w:gridCol w:w="4007"/>
      </w:tblGrid>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r>
              <w:rPr>
                <w:b/>
                <w:bCs/>
              </w:rPr>
              <w:t>Ex.</w:t>
            </w:r>
          </w:p>
        </w:tc>
        <w:tc>
          <w:tcPr>
            <w:tcW w:w="0" w:type="auto"/>
            <w:vAlign w:val="center"/>
          </w:tcPr>
          <w:p w:rsidR="00000000" w:rsidRDefault="00F76E4B">
            <w:pPr>
              <w:rPr>
                <w:rFonts w:ascii="Arial Unicode MS" w:eastAsia="Arial Unicode MS" w:hAnsi="Arial Unicode MS" w:cs="Arial Unicode MS"/>
                <w:szCs w:val="24"/>
              </w:rPr>
            </w:pPr>
            <w:r>
              <w:t xml:space="preserve">un conférencier </w:t>
            </w:r>
            <w:r>
              <w:rPr>
                <w:b/>
                <w:bCs/>
              </w:rPr>
              <w:t>intéressant à écouter</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un travail </w:t>
            </w:r>
            <w:r>
              <w:rPr>
                <w:b/>
                <w:bCs/>
              </w:rPr>
              <w:t>agréable à faire</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un étudiant </w:t>
            </w:r>
            <w:r>
              <w:rPr>
                <w:b/>
                <w:bCs/>
              </w:rPr>
              <w:t>très bon en mathématiques</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un site </w:t>
            </w:r>
            <w:r>
              <w:rPr>
                <w:b/>
                <w:bCs/>
              </w:rPr>
              <w:t>vraiment merveilleux</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une femme </w:t>
            </w:r>
            <w:r>
              <w:rPr>
                <w:b/>
                <w:bCs/>
              </w:rPr>
              <w:t>singulièrement belle</w:t>
            </w:r>
          </w:p>
        </w:tc>
      </w:tr>
    </w:tbl>
    <w:p w:rsidR="00000000" w:rsidRDefault="00F76E4B">
      <w:r>
        <w:pict>
          <v:rect id="_x0000_i1027" style="width:0;height:1.5pt" o:hralign="center" o:hrstd="t" o:hr="t" fillcolor="#a0a0a0" stroked="f"/>
        </w:pict>
      </w:r>
    </w:p>
    <w:p w:rsidR="00000000" w:rsidRDefault="00F76E4B">
      <w:r>
        <w:t xml:space="preserve">REMARQUE </w:t>
      </w:r>
    </w:p>
    <w:p w:rsidR="00000000" w:rsidRDefault="00F76E4B">
      <w:r>
        <w:pict>
          <v:rect id="_x0000_i1028" style="width:0;height:1.5pt" o:hralign="center" o:hrstd="t" o:hr="t" fillcolor="#a0a0a0" stroked="f"/>
        </w:pict>
      </w:r>
    </w:p>
    <w:p w:rsidR="00000000" w:rsidRDefault="00F76E4B">
      <w:pPr>
        <w:pStyle w:val="Normalwebb"/>
        <w:spacing w:before="0" w:beforeAutospacing="0" w:after="0" w:afterAutospacing="0"/>
      </w:pPr>
      <w:r>
        <w:t>Les adjectifs dits relationnels sont toujours postposé</w:t>
      </w:r>
      <w:r>
        <w:t xml:space="preserve">s.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93"/>
        <w:gridCol w:w="6586"/>
      </w:tblGrid>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r>
              <w:t>Ex.</w:t>
            </w:r>
          </w:p>
        </w:tc>
        <w:tc>
          <w:tcPr>
            <w:tcW w:w="0" w:type="auto"/>
            <w:vAlign w:val="center"/>
          </w:tcPr>
          <w:p w:rsidR="00000000" w:rsidRDefault="00F76E4B">
            <w:pPr>
              <w:rPr>
                <w:rFonts w:ascii="Arial Unicode MS" w:eastAsia="Arial Unicode MS" w:hAnsi="Arial Unicode MS" w:cs="Arial Unicode MS"/>
                <w:szCs w:val="24"/>
              </w:rPr>
            </w:pPr>
            <w:r>
              <w:t>L'équipe canadienne de hockey affronte ce soir l'équipe suédoise.</w:t>
            </w:r>
          </w:p>
        </w:tc>
      </w:tr>
    </w:tbl>
    <w:p w:rsidR="00000000" w:rsidRDefault="00F76E4B">
      <w:r>
        <w:pict>
          <v:rect id="_x0000_i1029" style="width:0;height:1.5pt" o:hralign="center" o:hrstd="t" o:hr="t" fillcolor="#a0a0a0" stroked="f"/>
        </w:pict>
      </w:r>
    </w:p>
    <w:p w:rsidR="00000000" w:rsidRDefault="00F76E4B">
      <w:pPr>
        <w:pStyle w:val="Normalwebb"/>
        <w:spacing w:before="0" w:beforeAutospacing="0" w:after="0" w:afterAutospacing="0"/>
      </w:pPr>
      <w:r>
        <w:rPr>
          <w:b/>
          <w:bCs/>
        </w:rPr>
        <w:t>2.</w:t>
      </w:r>
      <w:r>
        <w:t xml:space="preserve"> L'adjectif est placé devant le nom (on le dit alors </w:t>
      </w:r>
      <w:r>
        <w:rPr>
          <w:b/>
          <w:bCs/>
        </w:rPr>
        <w:t>antéposé</w:t>
      </w:r>
      <w:r>
        <w:t xml:space="preserve">) : </w:t>
      </w:r>
    </w:p>
    <w:p w:rsidR="00000000" w:rsidRDefault="00F76E4B">
      <w:pPr>
        <w:pStyle w:val="Normalwebb"/>
        <w:spacing w:before="0" w:beforeAutospacing="0" w:after="0" w:afterAutospacing="0"/>
      </w:pPr>
      <w:r>
        <w:rPr>
          <w:b/>
          <w:bCs/>
        </w:rPr>
        <w:t>a.</w:t>
      </w:r>
      <w:r>
        <w:t xml:space="preserve"> quand il est court et très fréquent comme ceux qui suivent : </w:t>
      </w:r>
    </w:p>
    <w:tbl>
      <w:tblPr>
        <w:tblW w:w="0" w:type="auto"/>
        <w:tblCellSpacing w:w="15" w:type="dxa"/>
        <w:tblInd w:w="720" w:type="dxa"/>
        <w:tblCellMar>
          <w:top w:w="15" w:type="dxa"/>
          <w:left w:w="15" w:type="dxa"/>
          <w:bottom w:w="15" w:type="dxa"/>
          <w:right w:w="15" w:type="dxa"/>
        </w:tblCellMar>
        <w:tblLook w:val="0000" w:firstRow="0" w:lastRow="0" w:firstColumn="0" w:lastColumn="0" w:noHBand="0" w:noVBand="0"/>
      </w:tblPr>
      <w:tblGrid>
        <w:gridCol w:w="927"/>
        <w:gridCol w:w="920"/>
      </w:tblGrid>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r>
              <w:t>petit</w:t>
            </w:r>
          </w:p>
        </w:tc>
        <w:tc>
          <w:tcPr>
            <w:tcW w:w="0" w:type="auto"/>
            <w:vAlign w:val="center"/>
          </w:tcPr>
          <w:p w:rsidR="00000000" w:rsidRDefault="00F76E4B">
            <w:pPr>
              <w:rPr>
                <w:rFonts w:ascii="Arial Unicode MS" w:eastAsia="Arial Unicode MS" w:hAnsi="Arial Unicode MS" w:cs="Arial Unicode MS"/>
                <w:szCs w:val="24"/>
              </w:rPr>
            </w:pPr>
            <w:r>
              <w:t>bon</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r>
              <w:t>grand</w:t>
            </w:r>
          </w:p>
        </w:tc>
        <w:tc>
          <w:tcPr>
            <w:tcW w:w="0" w:type="auto"/>
            <w:vAlign w:val="center"/>
          </w:tcPr>
          <w:p w:rsidR="00000000" w:rsidRDefault="00F76E4B">
            <w:pPr>
              <w:rPr>
                <w:rFonts w:ascii="Arial Unicode MS" w:eastAsia="Arial Unicode MS" w:hAnsi="Arial Unicode MS" w:cs="Arial Unicode MS"/>
                <w:szCs w:val="24"/>
              </w:rPr>
            </w:pPr>
            <w:r>
              <w:t>mauvais</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r>
              <w:t>moindre</w:t>
            </w:r>
          </w:p>
        </w:tc>
        <w:tc>
          <w:tcPr>
            <w:tcW w:w="0" w:type="auto"/>
            <w:vAlign w:val="center"/>
          </w:tcPr>
          <w:p w:rsidR="00000000" w:rsidRDefault="00F76E4B">
            <w:pPr>
              <w:rPr>
                <w:rFonts w:ascii="Arial Unicode MS" w:eastAsia="Arial Unicode MS" w:hAnsi="Arial Unicode MS" w:cs="Arial Unicode MS"/>
                <w:szCs w:val="24"/>
              </w:rPr>
            </w:pPr>
            <w:r>
              <w:t>meilleur</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r>
              <w:t>je</w:t>
            </w:r>
            <w:r>
              <w:t>une</w:t>
            </w:r>
          </w:p>
        </w:tc>
        <w:tc>
          <w:tcPr>
            <w:tcW w:w="0" w:type="auto"/>
            <w:vAlign w:val="center"/>
          </w:tcPr>
          <w:p w:rsidR="00000000" w:rsidRDefault="00F76E4B">
            <w:pPr>
              <w:rPr>
                <w:rFonts w:ascii="Arial Unicode MS" w:eastAsia="Arial Unicode MS" w:hAnsi="Arial Unicode MS" w:cs="Arial Unicode MS"/>
                <w:szCs w:val="24"/>
              </w:rPr>
            </w:pPr>
            <w:r>
              <w:t>pire</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r>
              <w:t>vieux</w:t>
            </w:r>
          </w:p>
        </w:tc>
        <w:tc>
          <w:tcPr>
            <w:tcW w:w="0" w:type="auto"/>
            <w:vAlign w:val="center"/>
          </w:tcPr>
          <w:p w:rsidR="00000000" w:rsidRDefault="00F76E4B">
            <w:pPr>
              <w:rPr>
                <w:rFonts w:ascii="Arial Unicode MS" w:eastAsia="Arial Unicode MS" w:hAnsi="Arial Unicode MS" w:cs="Arial Unicode MS"/>
                <w:szCs w:val="24"/>
              </w:rPr>
            </w:pPr>
            <w:r>
              <w:t>gros</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r>
              <w:t>joli</w:t>
            </w:r>
          </w:p>
        </w:tc>
        <w:tc>
          <w:tcPr>
            <w:tcW w:w="0" w:type="auto"/>
            <w:vAlign w:val="center"/>
          </w:tcPr>
          <w:p w:rsidR="00000000" w:rsidRDefault="00F76E4B">
            <w:pPr>
              <w:rPr>
                <w:rFonts w:ascii="Arial Unicode MS" w:eastAsia="Arial Unicode MS" w:hAnsi="Arial Unicode MS" w:cs="Arial Unicode MS"/>
                <w:szCs w:val="24"/>
              </w:rPr>
            </w:pPr>
            <w:r>
              <w:t>gentil</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r>
              <w:t>beau</w:t>
            </w:r>
          </w:p>
        </w:tc>
        <w:tc>
          <w:tcPr>
            <w:tcW w:w="0" w:type="auto"/>
            <w:vAlign w:val="center"/>
          </w:tcPr>
          <w:p w:rsidR="00000000" w:rsidRDefault="00F76E4B">
            <w:pPr>
              <w:rPr>
                <w:rFonts w:ascii="Arial Unicode MS" w:eastAsia="Arial Unicode MS" w:hAnsi="Arial Unicode MS" w:cs="Arial Unicode MS"/>
                <w:szCs w:val="24"/>
              </w:rPr>
            </w:pPr>
            <w:r>
              <w:t>long</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r>
              <w:t>vilain</w:t>
            </w:r>
          </w:p>
        </w:tc>
        <w:tc>
          <w:tcPr>
            <w:tcW w:w="0" w:type="auto"/>
            <w:vAlign w:val="center"/>
          </w:tcPr>
          <w:p w:rsidR="00000000" w:rsidRDefault="00F76E4B">
            <w:pPr>
              <w:rPr>
                <w:rFonts w:ascii="Times New Roman" w:hAnsi="Times New Roman"/>
                <w:sz w:val="20"/>
                <w:szCs w:val="20"/>
              </w:rPr>
            </w:pPr>
          </w:p>
        </w:tc>
      </w:tr>
    </w:tbl>
    <w:p w:rsidR="00000000" w:rsidRDefault="00F76E4B">
      <w:pPr>
        <w:ind w:left="720" w:right="720"/>
        <w:rPr>
          <w:vanish/>
        </w:rPr>
      </w:pPr>
    </w:p>
    <w:tbl>
      <w:tblPr>
        <w:tblW w:w="0" w:type="auto"/>
        <w:tblCellSpacing w:w="15" w:type="dxa"/>
        <w:tblInd w:w="720" w:type="dxa"/>
        <w:tblCellMar>
          <w:top w:w="15" w:type="dxa"/>
          <w:left w:w="15" w:type="dxa"/>
          <w:bottom w:w="15" w:type="dxa"/>
          <w:right w:w="15" w:type="dxa"/>
        </w:tblCellMar>
        <w:tblLook w:val="0000" w:firstRow="0" w:lastRow="0" w:firstColumn="0" w:lastColumn="0" w:noHBand="0" w:noVBand="0"/>
      </w:tblPr>
      <w:tblGrid>
        <w:gridCol w:w="393"/>
        <w:gridCol w:w="2001"/>
        <w:gridCol w:w="66"/>
        <w:gridCol w:w="1930"/>
        <w:gridCol w:w="66"/>
        <w:gridCol w:w="1981"/>
      </w:tblGrid>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r>
              <w:rPr>
                <w:b/>
                <w:bCs/>
              </w:rPr>
              <w:t>Ex.</w:t>
            </w:r>
          </w:p>
        </w:tc>
        <w:tc>
          <w:tcPr>
            <w:tcW w:w="0" w:type="auto"/>
            <w:vAlign w:val="center"/>
          </w:tcPr>
          <w:p w:rsidR="00000000" w:rsidRDefault="00F76E4B">
            <w:pPr>
              <w:rPr>
                <w:rFonts w:ascii="Arial Unicode MS" w:eastAsia="Arial Unicode MS" w:hAnsi="Arial Unicode MS" w:cs="Arial Unicode MS"/>
                <w:szCs w:val="24"/>
              </w:rPr>
            </w:pPr>
            <w:r>
              <w:t xml:space="preserve">une </w:t>
            </w:r>
            <w:r>
              <w:rPr>
                <w:b/>
                <w:bCs/>
              </w:rPr>
              <w:t>longue</w:t>
            </w:r>
            <w:r>
              <w:t xml:space="preserve"> histoire</w:t>
            </w:r>
          </w:p>
        </w:tc>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un </w:t>
            </w:r>
            <w:r>
              <w:rPr>
                <w:b/>
                <w:bCs/>
              </w:rPr>
              <w:t>joli</w:t>
            </w:r>
            <w:r>
              <w:t xml:space="preserve"> bouquet</w:t>
            </w:r>
          </w:p>
        </w:tc>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la </w:t>
            </w:r>
            <w:r>
              <w:rPr>
                <w:b/>
                <w:bCs/>
              </w:rPr>
              <w:t>moindre</w:t>
            </w:r>
            <w:r>
              <w:t xml:space="preserve"> chose</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une </w:t>
            </w:r>
            <w:r>
              <w:rPr>
                <w:b/>
                <w:bCs/>
              </w:rPr>
              <w:t>vieille</w:t>
            </w:r>
            <w:r>
              <w:t xml:space="preserve"> église</w:t>
            </w:r>
          </w:p>
        </w:tc>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une </w:t>
            </w:r>
            <w:r>
              <w:rPr>
                <w:b/>
                <w:bCs/>
              </w:rPr>
              <w:t>mauvaise</w:t>
            </w:r>
            <w:r>
              <w:t xml:space="preserve"> note</w:t>
            </w:r>
          </w:p>
        </w:tc>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ma </w:t>
            </w:r>
            <w:r>
              <w:rPr>
                <w:b/>
                <w:bCs/>
              </w:rPr>
              <w:t>pire</w:t>
            </w:r>
            <w:r>
              <w:t xml:space="preserve"> expérience</w:t>
            </w:r>
          </w:p>
        </w:tc>
      </w:tr>
    </w:tbl>
    <w:p w:rsidR="00000000" w:rsidRDefault="00F76E4B">
      <w:r>
        <w:rPr>
          <w:b/>
          <w:bCs/>
        </w:rPr>
        <w:t>b.</w:t>
      </w:r>
      <w:r>
        <w:t xml:space="preserve"> quand il forme un mot composé avec un nom ou est souvent employé avec un nom.</w:t>
      </w:r>
      <w:r>
        <w:t xml:space="preserve"> </w:t>
      </w:r>
    </w:p>
    <w:tbl>
      <w:tblPr>
        <w:tblW w:w="0" w:type="auto"/>
        <w:tblCellSpacing w:w="15" w:type="dxa"/>
        <w:tblInd w:w="720" w:type="dxa"/>
        <w:tblCellMar>
          <w:top w:w="15" w:type="dxa"/>
          <w:left w:w="15" w:type="dxa"/>
          <w:bottom w:w="15" w:type="dxa"/>
          <w:right w:w="15" w:type="dxa"/>
        </w:tblCellMar>
        <w:tblLook w:val="0000" w:firstRow="0" w:lastRow="0" w:firstColumn="0" w:lastColumn="0" w:noHBand="0" w:noVBand="0"/>
      </w:tblPr>
      <w:tblGrid>
        <w:gridCol w:w="393"/>
        <w:gridCol w:w="2271"/>
        <w:gridCol w:w="66"/>
        <w:gridCol w:w="3463"/>
        <w:gridCol w:w="81"/>
      </w:tblGrid>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r>
              <w:rPr>
                <w:b/>
                <w:bCs/>
              </w:rPr>
              <w:t>Ex.</w:t>
            </w:r>
          </w:p>
        </w:tc>
        <w:tc>
          <w:tcPr>
            <w:tcW w:w="0" w:type="auto"/>
            <w:vAlign w:val="center"/>
          </w:tcPr>
          <w:p w:rsidR="00000000" w:rsidRDefault="00F76E4B">
            <w:pPr>
              <w:rPr>
                <w:rFonts w:ascii="Arial Unicode MS" w:eastAsia="Arial Unicode MS" w:hAnsi="Arial Unicode MS" w:cs="Arial Unicode MS"/>
                <w:szCs w:val="24"/>
              </w:rPr>
            </w:pPr>
            <w:r>
              <w:t xml:space="preserve">un </w:t>
            </w:r>
            <w:r>
              <w:rPr>
                <w:b/>
                <w:bCs/>
              </w:rPr>
              <w:t>jeune</w:t>
            </w:r>
            <w:r>
              <w:t xml:space="preserve"> homme</w:t>
            </w:r>
          </w:p>
        </w:tc>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un </w:t>
            </w:r>
            <w:r>
              <w:rPr>
                <w:b/>
                <w:bCs/>
              </w:rPr>
              <w:t>grand</w:t>
            </w:r>
            <w:r>
              <w:t xml:space="preserve"> magasin</w:t>
            </w:r>
          </w:p>
        </w:tc>
        <w:tc>
          <w:tcPr>
            <w:tcW w:w="0" w:type="auto"/>
            <w:vAlign w:val="center"/>
          </w:tcPr>
          <w:p w:rsidR="00000000" w:rsidRDefault="00F76E4B">
            <w:pPr>
              <w:rPr>
                <w:rFonts w:ascii="Arial Unicode MS" w:eastAsia="Arial Unicode MS" w:hAnsi="Arial Unicode MS" w:cs="Arial Unicode MS"/>
                <w:szCs w:val="24"/>
              </w:rPr>
            </w:pP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des </w:t>
            </w:r>
            <w:r>
              <w:rPr>
                <w:b/>
                <w:bCs/>
              </w:rPr>
              <w:t>jeunes</w:t>
            </w:r>
            <w:r>
              <w:t xml:space="preserve"> hommes</w:t>
            </w:r>
          </w:p>
        </w:tc>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des </w:t>
            </w:r>
            <w:r>
              <w:rPr>
                <w:b/>
                <w:bCs/>
              </w:rPr>
              <w:t>petits</w:t>
            </w:r>
            <w:r>
              <w:t xml:space="preserve"> pains</w:t>
            </w:r>
          </w:p>
        </w:tc>
        <w:tc>
          <w:tcPr>
            <w:tcW w:w="0" w:type="auto"/>
            <w:vAlign w:val="center"/>
          </w:tcPr>
          <w:p w:rsidR="00000000" w:rsidRDefault="00F76E4B">
            <w:pPr>
              <w:rPr>
                <w:rFonts w:ascii="Arial Unicode MS" w:eastAsia="Arial Unicode MS" w:hAnsi="Arial Unicode MS" w:cs="Arial Unicode MS"/>
                <w:szCs w:val="24"/>
              </w:rPr>
            </w:pP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les </w:t>
            </w:r>
            <w:r>
              <w:rPr>
                <w:b/>
                <w:bCs/>
              </w:rPr>
              <w:t>jeunes</w:t>
            </w:r>
            <w:r>
              <w:t xml:space="preserve"> gens</w:t>
            </w:r>
          </w:p>
        </w:tc>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une </w:t>
            </w:r>
            <w:r>
              <w:rPr>
                <w:b/>
                <w:bCs/>
              </w:rPr>
              <w:t>violente</w:t>
            </w:r>
            <w:r>
              <w:t xml:space="preserve"> tempête</w:t>
            </w:r>
          </w:p>
        </w:tc>
        <w:tc>
          <w:tcPr>
            <w:tcW w:w="0" w:type="auto"/>
            <w:vAlign w:val="center"/>
          </w:tcPr>
          <w:p w:rsidR="00000000" w:rsidRDefault="00F76E4B">
            <w:pPr>
              <w:rPr>
                <w:rFonts w:ascii="Arial Unicode MS" w:eastAsia="Arial Unicode MS" w:hAnsi="Arial Unicode MS" w:cs="Arial Unicode MS"/>
                <w:szCs w:val="24"/>
              </w:rPr>
            </w:pP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faire la </w:t>
            </w:r>
            <w:r>
              <w:rPr>
                <w:b/>
                <w:bCs/>
              </w:rPr>
              <w:t>grasse</w:t>
            </w:r>
            <w:r>
              <w:t xml:space="preserve"> matinée</w:t>
            </w:r>
          </w:p>
        </w:tc>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recevoir les </w:t>
            </w:r>
            <w:r>
              <w:rPr>
                <w:b/>
                <w:bCs/>
              </w:rPr>
              <w:t>sincères</w:t>
            </w:r>
            <w:r>
              <w:t xml:space="preserve"> condoléances</w:t>
            </w:r>
          </w:p>
        </w:tc>
        <w:tc>
          <w:tcPr>
            <w:tcW w:w="0" w:type="auto"/>
            <w:vAlign w:val="center"/>
          </w:tcPr>
          <w:p w:rsidR="00000000" w:rsidRDefault="00F76E4B">
            <w:pPr>
              <w:rPr>
                <w:rFonts w:ascii="Arial Unicode MS" w:eastAsia="Arial Unicode MS" w:hAnsi="Arial Unicode MS" w:cs="Arial Unicode MS"/>
                <w:szCs w:val="24"/>
              </w:rPr>
            </w:pP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des </w:t>
            </w:r>
            <w:r>
              <w:rPr>
                <w:b/>
                <w:bCs/>
              </w:rPr>
              <w:t>petits</w:t>
            </w:r>
            <w:r>
              <w:t xml:space="preserve"> pois</w:t>
            </w:r>
          </w:p>
        </w:tc>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dire un </w:t>
            </w:r>
            <w:r>
              <w:rPr>
                <w:b/>
                <w:bCs/>
              </w:rPr>
              <w:t>bon</w:t>
            </w:r>
            <w:r>
              <w:t xml:space="preserve"> mot</w:t>
            </w:r>
          </w:p>
        </w:tc>
        <w:tc>
          <w:tcPr>
            <w:tcW w:w="0" w:type="auto"/>
            <w:vAlign w:val="center"/>
          </w:tcPr>
          <w:p w:rsidR="00000000" w:rsidRDefault="00F76E4B">
            <w:pPr>
              <w:rPr>
                <w:rFonts w:ascii="Arial Unicode MS" w:eastAsia="Arial Unicode MS" w:hAnsi="Arial Unicode MS" w:cs="Arial Unicode MS"/>
                <w:szCs w:val="24"/>
              </w:rPr>
            </w:pPr>
          </w:p>
        </w:tc>
      </w:tr>
    </w:tbl>
    <w:p w:rsidR="00000000" w:rsidRDefault="00F76E4B">
      <w:r>
        <w:rPr>
          <w:b/>
          <w:bCs/>
        </w:rPr>
        <w:t>c.</w:t>
      </w:r>
      <w:r>
        <w:t xml:space="preserve"> quand il qualifie un nom propre. </w:t>
      </w:r>
    </w:p>
    <w:tbl>
      <w:tblPr>
        <w:tblW w:w="0" w:type="auto"/>
        <w:tblCellSpacing w:w="15" w:type="dxa"/>
        <w:tblInd w:w="720" w:type="dxa"/>
        <w:tblCellMar>
          <w:top w:w="15" w:type="dxa"/>
          <w:left w:w="15" w:type="dxa"/>
          <w:bottom w:w="15" w:type="dxa"/>
          <w:right w:w="15" w:type="dxa"/>
        </w:tblCellMar>
        <w:tblLook w:val="0000" w:firstRow="0" w:lastRow="0" w:firstColumn="0" w:lastColumn="0" w:noHBand="0" w:noVBand="0"/>
      </w:tblPr>
      <w:tblGrid>
        <w:gridCol w:w="393"/>
        <w:gridCol w:w="2749"/>
        <w:gridCol w:w="66"/>
        <w:gridCol w:w="2235"/>
      </w:tblGrid>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r>
              <w:rPr>
                <w:b/>
                <w:bCs/>
              </w:rPr>
              <w:t>Ex.</w:t>
            </w:r>
          </w:p>
        </w:tc>
        <w:tc>
          <w:tcPr>
            <w:tcW w:w="0" w:type="auto"/>
            <w:vAlign w:val="center"/>
          </w:tcPr>
          <w:p w:rsidR="00000000" w:rsidRDefault="00F76E4B">
            <w:pPr>
              <w:rPr>
                <w:rFonts w:ascii="Arial Unicode MS" w:eastAsia="Arial Unicode MS" w:hAnsi="Arial Unicode MS" w:cs="Arial Unicode MS"/>
                <w:szCs w:val="24"/>
              </w:rPr>
            </w:pPr>
            <w:r>
              <w:t xml:space="preserve">le </w:t>
            </w:r>
            <w:r>
              <w:rPr>
                <w:b/>
                <w:bCs/>
              </w:rPr>
              <w:t>sympathique</w:t>
            </w:r>
            <w:r>
              <w:t xml:space="preserve"> M. Durand</w:t>
            </w:r>
          </w:p>
        </w:tc>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la </w:t>
            </w:r>
            <w:r>
              <w:rPr>
                <w:b/>
                <w:bCs/>
              </w:rPr>
              <w:t>célèbre</w:t>
            </w:r>
            <w:r>
              <w:t xml:space="preserve"> Mme Curie</w:t>
            </w:r>
          </w:p>
        </w:tc>
      </w:tr>
    </w:tbl>
    <w:p w:rsidR="00000000" w:rsidRDefault="00F76E4B">
      <w:pPr>
        <w:spacing w:before="100" w:beforeAutospacing="1" w:after="100" w:afterAutospacing="1"/>
        <w:ind w:left="720" w:right="720"/>
      </w:pPr>
      <w:r>
        <w:pict>
          <v:rect id="_x0000_i1030" style="width:0;height:1.5pt" o:hralign="center" o:hrstd="t" o:hr="t" fillcolor="#a0a0a0" stroked="f"/>
        </w:pict>
      </w:r>
    </w:p>
    <w:p w:rsidR="00000000" w:rsidRDefault="00F76E4B">
      <w:pPr>
        <w:spacing w:before="100" w:beforeAutospacing="1" w:after="100" w:afterAutospacing="1"/>
        <w:ind w:left="720" w:right="720"/>
      </w:pPr>
      <w:r>
        <w:t xml:space="preserve">Exception </w:t>
      </w:r>
    </w:p>
    <w:p w:rsidR="00000000" w:rsidRDefault="00F76E4B">
      <w:pPr>
        <w:spacing w:before="100" w:beforeAutospacing="1" w:after="100" w:afterAutospacing="1"/>
        <w:ind w:left="720" w:right="720"/>
      </w:pPr>
      <w:r>
        <w:pict>
          <v:rect id="_x0000_i1031" style="width:0;height:1.5pt" o:hralign="center" o:hrstd="t" o:hr="t" fillcolor="#a0a0a0" stroked="f"/>
        </w:pict>
      </w:r>
    </w:p>
    <w:p w:rsidR="00000000" w:rsidRDefault="00F76E4B">
      <w:pPr>
        <w:spacing w:before="100" w:beforeAutospacing="1" w:after="100" w:afterAutospacing="1"/>
        <w:ind w:left="720" w:right="720"/>
      </w:pPr>
      <w:r>
        <w:t xml:space="preserve">L'adjectif est postposé quand il fait partie du nom. Notons que, dans ces emplois, l'adjectif devient un nom. </w:t>
      </w:r>
    </w:p>
    <w:p w:rsidR="00000000" w:rsidRDefault="00F76E4B">
      <w:pPr>
        <w:spacing w:before="100" w:beforeAutospacing="1" w:after="100" w:afterAutospacing="1"/>
        <w:ind w:left="1440" w:right="1440"/>
      </w:pPr>
      <w:r>
        <w:rPr>
          <w:b/>
          <w:bCs/>
        </w:rPr>
        <w:t>Ex.</w:t>
      </w:r>
      <w:r>
        <w:t xml:space="preserve"> Charles </w:t>
      </w:r>
      <w:r>
        <w:rPr>
          <w:b/>
          <w:bCs/>
        </w:rPr>
        <w:t>le Chauve</w:t>
      </w:r>
      <w:r>
        <w:t xml:space="preserve">, Louis </w:t>
      </w:r>
      <w:r>
        <w:rPr>
          <w:b/>
          <w:bCs/>
        </w:rPr>
        <w:t>le Bien Aimé</w:t>
      </w:r>
      <w:r>
        <w:t xml:space="preserve">, Ivan </w:t>
      </w:r>
      <w:r>
        <w:rPr>
          <w:b/>
          <w:bCs/>
        </w:rPr>
        <w:t>le Terrible</w:t>
      </w:r>
      <w:r>
        <w:t xml:space="preserve"> </w:t>
      </w:r>
    </w:p>
    <w:p w:rsidR="00000000" w:rsidRDefault="00F76E4B">
      <w:pPr>
        <w:spacing w:beforeAutospacing="1" w:afterAutospacing="1"/>
        <w:ind w:left="720" w:right="720"/>
      </w:pPr>
      <w:r>
        <w:pict>
          <v:rect id="_x0000_i1032" style="width:0;height:1.5pt" o:hralign="center" o:hrstd="t" o:hr="t" fillcolor="#a0a0a0" stroked="f"/>
        </w:pict>
      </w:r>
    </w:p>
    <w:p w:rsidR="00000000" w:rsidRDefault="00F76E4B">
      <w:pPr>
        <w:pStyle w:val="Normalwebb"/>
        <w:spacing w:before="0" w:beforeAutospacing="0" w:after="0" w:afterAutospacing="0"/>
      </w:pPr>
      <w:r>
        <w:rPr>
          <w:b/>
          <w:bCs/>
        </w:rPr>
        <w:t>d.</w:t>
      </w:r>
      <w:r>
        <w:t xml:space="preserve"> quand il es</w:t>
      </w:r>
      <w:r>
        <w:t xml:space="preserve">t descriptif avec un sens affectif (en opposition au sens strictement distinctif de 1a) ou pour rendre son emploi plus poétique. </w:t>
      </w:r>
    </w:p>
    <w:tbl>
      <w:tblPr>
        <w:tblW w:w="0" w:type="auto"/>
        <w:tblCellSpacing w:w="15" w:type="dxa"/>
        <w:tblInd w:w="720" w:type="dxa"/>
        <w:tblCellMar>
          <w:top w:w="15" w:type="dxa"/>
          <w:left w:w="15" w:type="dxa"/>
          <w:bottom w:w="15" w:type="dxa"/>
          <w:right w:w="15" w:type="dxa"/>
        </w:tblCellMar>
        <w:tblLook w:val="0000" w:firstRow="0" w:lastRow="0" w:firstColumn="0" w:lastColumn="0" w:noHBand="0" w:noVBand="0"/>
      </w:tblPr>
      <w:tblGrid>
        <w:gridCol w:w="393"/>
        <w:gridCol w:w="3061"/>
        <w:gridCol w:w="66"/>
        <w:gridCol w:w="2652"/>
      </w:tblGrid>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r>
              <w:rPr>
                <w:b/>
                <w:bCs/>
              </w:rPr>
              <w:t>Ex.</w:t>
            </w:r>
          </w:p>
        </w:tc>
        <w:tc>
          <w:tcPr>
            <w:tcW w:w="0" w:type="auto"/>
            <w:vAlign w:val="center"/>
          </w:tcPr>
          <w:p w:rsidR="00000000" w:rsidRDefault="00F76E4B">
            <w:pPr>
              <w:rPr>
                <w:rFonts w:ascii="Arial Unicode MS" w:eastAsia="Arial Unicode MS" w:hAnsi="Arial Unicode MS" w:cs="Arial Unicode MS"/>
                <w:szCs w:val="24"/>
              </w:rPr>
            </w:pPr>
            <w:r>
              <w:t xml:space="preserve">quelle </w:t>
            </w:r>
            <w:r>
              <w:rPr>
                <w:b/>
                <w:bCs/>
              </w:rPr>
              <w:t>merveilleuse sensation!</w:t>
            </w:r>
          </w:p>
        </w:tc>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une </w:t>
            </w:r>
            <w:r>
              <w:rPr>
                <w:b/>
                <w:bCs/>
              </w:rPr>
              <w:t>incroyable</w:t>
            </w:r>
            <w:r>
              <w:t xml:space="preserve"> histoire</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cette </w:t>
            </w:r>
            <w:r>
              <w:rPr>
                <w:b/>
                <w:bCs/>
              </w:rPr>
              <w:t>charmante</w:t>
            </w:r>
            <w:r>
              <w:t xml:space="preserve"> personne</w:t>
            </w:r>
          </w:p>
        </w:tc>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une </w:t>
            </w:r>
            <w:r>
              <w:rPr>
                <w:b/>
                <w:bCs/>
              </w:rPr>
              <w:t>magnifique</w:t>
            </w:r>
            <w:r>
              <w:t xml:space="preserve"> réception</w:t>
            </w:r>
          </w:p>
        </w:tc>
      </w:tr>
      <w:tr w:rsidR="00000000">
        <w:trPr>
          <w:tblCellSpacing w:w="15" w:type="dxa"/>
        </w:trPr>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r>
              <w:t xml:space="preserve">de </w:t>
            </w:r>
            <w:r>
              <w:rPr>
                <w:b/>
                <w:bCs/>
              </w:rPr>
              <w:t>ravissan</w:t>
            </w:r>
            <w:r>
              <w:rPr>
                <w:b/>
                <w:bCs/>
              </w:rPr>
              <w:t>ts</w:t>
            </w:r>
            <w:r>
              <w:t xml:space="preserve"> villages</w:t>
            </w:r>
          </w:p>
        </w:tc>
        <w:tc>
          <w:tcPr>
            <w:tcW w:w="0" w:type="auto"/>
            <w:vAlign w:val="center"/>
          </w:tcPr>
          <w:p w:rsidR="00000000" w:rsidRDefault="00F76E4B">
            <w:pPr>
              <w:rPr>
                <w:rFonts w:ascii="Arial Unicode MS" w:eastAsia="Arial Unicode MS" w:hAnsi="Arial Unicode MS" w:cs="Arial Unicode MS"/>
                <w:szCs w:val="24"/>
              </w:rPr>
            </w:pPr>
          </w:p>
        </w:tc>
        <w:tc>
          <w:tcPr>
            <w:tcW w:w="0" w:type="auto"/>
            <w:vAlign w:val="center"/>
          </w:tcPr>
          <w:p w:rsidR="00000000" w:rsidRDefault="00F76E4B">
            <w:pPr>
              <w:rPr>
                <w:rFonts w:ascii="Arial Unicode MS" w:eastAsia="Arial Unicode MS" w:hAnsi="Arial Unicode MS" w:cs="Arial Unicode MS"/>
                <w:szCs w:val="24"/>
              </w:rPr>
            </w:pPr>
          </w:p>
        </w:tc>
      </w:tr>
    </w:tbl>
    <w:p w:rsidR="00000000" w:rsidRDefault="00F76E4B">
      <w:pPr>
        <w:pStyle w:val="Rubrik2"/>
      </w:pPr>
    </w:p>
    <w:sectPr w:rsidR="00000000">
      <w:pgSz w:w="11906" w:h="16838" w:code="9"/>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6EEE"/>
    <w:multiLevelType w:val="hybridMultilevel"/>
    <w:tmpl w:val="EF16CDD2"/>
    <w:lvl w:ilvl="0" w:tplc="B192C020">
      <w:start w:val="1"/>
      <w:numFmt w:val="bullet"/>
      <w:lvlText w:val=""/>
      <w:lvlJc w:val="left"/>
      <w:pPr>
        <w:tabs>
          <w:tab w:val="num" w:pos="720"/>
        </w:tabs>
        <w:ind w:left="720" w:hanging="360"/>
      </w:pPr>
      <w:rPr>
        <w:rFonts w:ascii="Symbol" w:hAnsi="Symbol" w:hint="default"/>
        <w:sz w:val="20"/>
      </w:rPr>
    </w:lvl>
    <w:lvl w:ilvl="1" w:tplc="040A6D08" w:tentative="1">
      <w:start w:val="1"/>
      <w:numFmt w:val="bullet"/>
      <w:lvlText w:val="o"/>
      <w:lvlJc w:val="left"/>
      <w:pPr>
        <w:tabs>
          <w:tab w:val="num" w:pos="1440"/>
        </w:tabs>
        <w:ind w:left="1440" w:hanging="360"/>
      </w:pPr>
      <w:rPr>
        <w:rFonts w:ascii="Courier New" w:hAnsi="Courier New" w:hint="default"/>
        <w:sz w:val="20"/>
      </w:rPr>
    </w:lvl>
    <w:lvl w:ilvl="2" w:tplc="30185044" w:tentative="1">
      <w:start w:val="1"/>
      <w:numFmt w:val="bullet"/>
      <w:lvlText w:val=""/>
      <w:lvlJc w:val="left"/>
      <w:pPr>
        <w:tabs>
          <w:tab w:val="num" w:pos="2160"/>
        </w:tabs>
        <w:ind w:left="2160" w:hanging="360"/>
      </w:pPr>
      <w:rPr>
        <w:rFonts w:ascii="Wingdings" w:hAnsi="Wingdings" w:hint="default"/>
        <w:sz w:val="20"/>
      </w:rPr>
    </w:lvl>
    <w:lvl w:ilvl="3" w:tplc="D0166EAC" w:tentative="1">
      <w:start w:val="1"/>
      <w:numFmt w:val="bullet"/>
      <w:lvlText w:val=""/>
      <w:lvlJc w:val="left"/>
      <w:pPr>
        <w:tabs>
          <w:tab w:val="num" w:pos="2880"/>
        </w:tabs>
        <w:ind w:left="2880" w:hanging="360"/>
      </w:pPr>
      <w:rPr>
        <w:rFonts w:ascii="Wingdings" w:hAnsi="Wingdings" w:hint="default"/>
        <w:sz w:val="20"/>
      </w:rPr>
    </w:lvl>
    <w:lvl w:ilvl="4" w:tplc="5100EB8C" w:tentative="1">
      <w:start w:val="1"/>
      <w:numFmt w:val="bullet"/>
      <w:lvlText w:val=""/>
      <w:lvlJc w:val="left"/>
      <w:pPr>
        <w:tabs>
          <w:tab w:val="num" w:pos="3600"/>
        </w:tabs>
        <w:ind w:left="3600" w:hanging="360"/>
      </w:pPr>
      <w:rPr>
        <w:rFonts w:ascii="Wingdings" w:hAnsi="Wingdings" w:hint="default"/>
        <w:sz w:val="20"/>
      </w:rPr>
    </w:lvl>
    <w:lvl w:ilvl="5" w:tplc="FF8E7C94" w:tentative="1">
      <w:start w:val="1"/>
      <w:numFmt w:val="bullet"/>
      <w:lvlText w:val=""/>
      <w:lvlJc w:val="left"/>
      <w:pPr>
        <w:tabs>
          <w:tab w:val="num" w:pos="4320"/>
        </w:tabs>
        <w:ind w:left="4320" w:hanging="360"/>
      </w:pPr>
      <w:rPr>
        <w:rFonts w:ascii="Wingdings" w:hAnsi="Wingdings" w:hint="default"/>
        <w:sz w:val="20"/>
      </w:rPr>
    </w:lvl>
    <w:lvl w:ilvl="6" w:tplc="D3DE7E50" w:tentative="1">
      <w:start w:val="1"/>
      <w:numFmt w:val="bullet"/>
      <w:lvlText w:val=""/>
      <w:lvlJc w:val="left"/>
      <w:pPr>
        <w:tabs>
          <w:tab w:val="num" w:pos="5040"/>
        </w:tabs>
        <w:ind w:left="5040" w:hanging="360"/>
      </w:pPr>
      <w:rPr>
        <w:rFonts w:ascii="Wingdings" w:hAnsi="Wingdings" w:hint="default"/>
        <w:sz w:val="20"/>
      </w:rPr>
    </w:lvl>
    <w:lvl w:ilvl="7" w:tplc="5C2A33CE" w:tentative="1">
      <w:start w:val="1"/>
      <w:numFmt w:val="bullet"/>
      <w:lvlText w:val=""/>
      <w:lvlJc w:val="left"/>
      <w:pPr>
        <w:tabs>
          <w:tab w:val="num" w:pos="5760"/>
        </w:tabs>
        <w:ind w:left="5760" w:hanging="360"/>
      </w:pPr>
      <w:rPr>
        <w:rFonts w:ascii="Wingdings" w:hAnsi="Wingdings" w:hint="default"/>
        <w:sz w:val="20"/>
      </w:rPr>
    </w:lvl>
    <w:lvl w:ilvl="8" w:tplc="BFA496E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9726C"/>
    <w:multiLevelType w:val="hybridMultilevel"/>
    <w:tmpl w:val="C00405F8"/>
    <w:lvl w:ilvl="0" w:tplc="3B7464EA">
      <w:start w:val="1"/>
      <w:numFmt w:val="decimal"/>
      <w:lvlText w:val="%1."/>
      <w:lvlJc w:val="left"/>
      <w:pPr>
        <w:tabs>
          <w:tab w:val="num" w:pos="720"/>
        </w:tabs>
        <w:ind w:left="720" w:hanging="360"/>
      </w:pPr>
    </w:lvl>
    <w:lvl w:ilvl="1" w:tplc="CCE04ED4" w:tentative="1">
      <w:start w:val="1"/>
      <w:numFmt w:val="decimal"/>
      <w:lvlText w:val="%2."/>
      <w:lvlJc w:val="left"/>
      <w:pPr>
        <w:tabs>
          <w:tab w:val="num" w:pos="1440"/>
        </w:tabs>
        <w:ind w:left="1440" w:hanging="360"/>
      </w:pPr>
    </w:lvl>
    <w:lvl w:ilvl="2" w:tplc="6C902A60" w:tentative="1">
      <w:start w:val="1"/>
      <w:numFmt w:val="decimal"/>
      <w:lvlText w:val="%3."/>
      <w:lvlJc w:val="left"/>
      <w:pPr>
        <w:tabs>
          <w:tab w:val="num" w:pos="2160"/>
        </w:tabs>
        <w:ind w:left="2160" w:hanging="360"/>
      </w:pPr>
    </w:lvl>
    <w:lvl w:ilvl="3" w:tplc="1EAAB90C" w:tentative="1">
      <w:start w:val="1"/>
      <w:numFmt w:val="decimal"/>
      <w:lvlText w:val="%4."/>
      <w:lvlJc w:val="left"/>
      <w:pPr>
        <w:tabs>
          <w:tab w:val="num" w:pos="2880"/>
        </w:tabs>
        <w:ind w:left="2880" w:hanging="360"/>
      </w:pPr>
    </w:lvl>
    <w:lvl w:ilvl="4" w:tplc="87D8DCAE" w:tentative="1">
      <w:start w:val="1"/>
      <w:numFmt w:val="decimal"/>
      <w:lvlText w:val="%5."/>
      <w:lvlJc w:val="left"/>
      <w:pPr>
        <w:tabs>
          <w:tab w:val="num" w:pos="3600"/>
        </w:tabs>
        <w:ind w:left="3600" w:hanging="360"/>
      </w:pPr>
    </w:lvl>
    <w:lvl w:ilvl="5" w:tplc="A642B1DA" w:tentative="1">
      <w:start w:val="1"/>
      <w:numFmt w:val="decimal"/>
      <w:lvlText w:val="%6."/>
      <w:lvlJc w:val="left"/>
      <w:pPr>
        <w:tabs>
          <w:tab w:val="num" w:pos="4320"/>
        </w:tabs>
        <w:ind w:left="4320" w:hanging="360"/>
      </w:pPr>
    </w:lvl>
    <w:lvl w:ilvl="6" w:tplc="7A30E62C" w:tentative="1">
      <w:start w:val="1"/>
      <w:numFmt w:val="decimal"/>
      <w:lvlText w:val="%7."/>
      <w:lvlJc w:val="left"/>
      <w:pPr>
        <w:tabs>
          <w:tab w:val="num" w:pos="5040"/>
        </w:tabs>
        <w:ind w:left="5040" w:hanging="360"/>
      </w:pPr>
    </w:lvl>
    <w:lvl w:ilvl="7" w:tplc="B57A8B6C" w:tentative="1">
      <w:start w:val="1"/>
      <w:numFmt w:val="decimal"/>
      <w:lvlText w:val="%8."/>
      <w:lvlJc w:val="left"/>
      <w:pPr>
        <w:tabs>
          <w:tab w:val="num" w:pos="5760"/>
        </w:tabs>
        <w:ind w:left="5760" w:hanging="360"/>
      </w:pPr>
    </w:lvl>
    <w:lvl w:ilvl="8" w:tplc="194CD062" w:tentative="1">
      <w:start w:val="1"/>
      <w:numFmt w:val="decimal"/>
      <w:lvlText w:val="%9."/>
      <w:lvlJc w:val="left"/>
      <w:pPr>
        <w:tabs>
          <w:tab w:val="num" w:pos="6480"/>
        </w:tabs>
        <w:ind w:left="6480" w:hanging="360"/>
      </w:pPr>
    </w:lvl>
  </w:abstractNum>
  <w:abstractNum w:abstractNumId="2" w15:restartNumberingAfterBreak="0">
    <w:nsid w:val="19312286"/>
    <w:multiLevelType w:val="hybridMultilevel"/>
    <w:tmpl w:val="46940AC8"/>
    <w:lvl w:ilvl="0" w:tplc="0240C0C6">
      <w:start w:val="1"/>
      <w:numFmt w:val="bullet"/>
      <w:lvlText w:val=""/>
      <w:lvlJc w:val="left"/>
      <w:pPr>
        <w:tabs>
          <w:tab w:val="num" w:pos="720"/>
        </w:tabs>
        <w:ind w:left="720" w:hanging="360"/>
      </w:pPr>
      <w:rPr>
        <w:rFonts w:ascii="Symbol" w:hAnsi="Symbol" w:hint="default"/>
        <w:sz w:val="20"/>
      </w:rPr>
    </w:lvl>
    <w:lvl w:ilvl="1" w:tplc="0CB8735E" w:tentative="1">
      <w:start w:val="1"/>
      <w:numFmt w:val="bullet"/>
      <w:lvlText w:val="o"/>
      <w:lvlJc w:val="left"/>
      <w:pPr>
        <w:tabs>
          <w:tab w:val="num" w:pos="1440"/>
        </w:tabs>
        <w:ind w:left="1440" w:hanging="360"/>
      </w:pPr>
      <w:rPr>
        <w:rFonts w:ascii="Courier New" w:hAnsi="Courier New" w:hint="default"/>
        <w:sz w:val="20"/>
      </w:rPr>
    </w:lvl>
    <w:lvl w:ilvl="2" w:tplc="49103CA2" w:tentative="1">
      <w:start w:val="1"/>
      <w:numFmt w:val="bullet"/>
      <w:lvlText w:val=""/>
      <w:lvlJc w:val="left"/>
      <w:pPr>
        <w:tabs>
          <w:tab w:val="num" w:pos="2160"/>
        </w:tabs>
        <w:ind w:left="2160" w:hanging="360"/>
      </w:pPr>
      <w:rPr>
        <w:rFonts w:ascii="Wingdings" w:hAnsi="Wingdings" w:hint="default"/>
        <w:sz w:val="20"/>
      </w:rPr>
    </w:lvl>
    <w:lvl w:ilvl="3" w:tplc="6C209CDE" w:tentative="1">
      <w:start w:val="1"/>
      <w:numFmt w:val="bullet"/>
      <w:lvlText w:val=""/>
      <w:lvlJc w:val="left"/>
      <w:pPr>
        <w:tabs>
          <w:tab w:val="num" w:pos="2880"/>
        </w:tabs>
        <w:ind w:left="2880" w:hanging="360"/>
      </w:pPr>
      <w:rPr>
        <w:rFonts w:ascii="Wingdings" w:hAnsi="Wingdings" w:hint="default"/>
        <w:sz w:val="20"/>
      </w:rPr>
    </w:lvl>
    <w:lvl w:ilvl="4" w:tplc="6D12C39C" w:tentative="1">
      <w:start w:val="1"/>
      <w:numFmt w:val="bullet"/>
      <w:lvlText w:val=""/>
      <w:lvlJc w:val="left"/>
      <w:pPr>
        <w:tabs>
          <w:tab w:val="num" w:pos="3600"/>
        </w:tabs>
        <w:ind w:left="3600" w:hanging="360"/>
      </w:pPr>
      <w:rPr>
        <w:rFonts w:ascii="Wingdings" w:hAnsi="Wingdings" w:hint="default"/>
        <w:sz w:val="20"/>
      </w:rPr>
    </w:lvl>
    <w:lvl w:ilvl="5" w:tplc="BFDAA144" w:tentative="1">
      <w:start w:val="1"/>
      <w:numFmt w:val="bullet"/>
      <w:lvlText w:val=""/>
      <w:lvlJc w:val="left"/>
      <w:pPr>
        <w:tabs>
          <w:tab w:val="num" w:pos="4320"/>
        </w:tabs>
        <w:ind w:left="4320" w:hanging="360"/>
      </w:pPr>
      <w:rPr>
        <w:rFonts w:ascii="Wingdings" w:hAnsi="Wingdings" w:hint="default"/>
        <w:sz w:val="20"/>
      </w:rPr>
    </w:lvl>
    <w:lvl w:ilvl="6" w:tplc="5DC01382" w:tentative="1">
      <w:start w:val="1"/>
      <w:numFmt w:val="bullet"/>
      <w:lvlText w:val=""/>
      <w:lvlJc w:val="left"/>
      <w:pPr>
        <w:tabs>
          <w:tab w:val="num" w:pos="5040"/>
        </w:tabs>
        <w:ind w:left="5040" w:hanging="360"/>
      </w:pPr>
      <w:rPr>
        <w:rFonts w:ascii="Wingdings" w:hAnsi="Wingdings" w:hint="default"/>
        <w:sz w:val="20"/>
      </w:rPr>
    </w:lvl>
    <w:lvl w:ilvl="7" w:tplc="DDF20DE2" w:tentative="1">
      <w:start w:val="1"/>
      <w:numFmt w:val="bullet"/>
      <w:lvlText w:val=""/>
      <w:lvlJc w:val="left"/>
      <w:pPr>
        <w:tabs>
          <w:tab w:val="num" w:pos="5760"/>
        </w:tabs>
        <w:ind w:left="5760" w:hanging="360"/>
      </w:pPr>
      <w:rPr>
        <w:rFonts w:ascii="Wingdings" w:hAnsi="Wingdings" w:hint="default"/>
        <w:sz w:val="20"/>
      </w:rPr>
    </w:lvl>
    <w:lvl w:ilvl="8" w:tplc="F070AA1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12A35"/>
    <w:multiLevelType w:val="hybridMultilevel"/>
    <w:tmpl w:val="BC48A452"/>
    <w:lvl w:ilvl="0" w:tplc="794A87FE">
      <w:start w:val="1"/>
      <w:numFmt w:val="decimal"/>
      <w:lvlText w:val="%1."/>
      <w:lvlJc w:val="left"/>
      <w:pPr>
        <w:tabs>
          <w:tab w:val="num" w:pos="720"/>
        </w:tabs>
        <w:ind w:left="720" w:hanging="360"/>
      </w:pPr>
    </w:lvl>
    <w:lvl w:ilvl="1" w:tplc="9BC43480" w:tentative="1">
      <w:start w:val="1"/>
      <w:numFmt w:val="decimal"/>
      <w:lvlText w:val="%2."/>
      <w:lvlJc w:val="left"/>
      <w:pPr>
        <w:tabs>
          <w:tab w:val="num" w:pos="1440"/>
        </w:tabs>
        <w:ind w:left="1440" w:hanging="360"/>
      </w:pPr>
    </w:lvl>
    <w:lvl w:ilvl="2" w:tplc="5C4438B8" w:tentative="1">
      <w:start w:val="1"/>
      <w:numFmt w:val="decimal"/>
      <w:lvlText w:val="%3."/>
      <w:lvlJc w:val="left"/>
      <w:pPr>
        <w:tabs>
          <w:tab w:val="num" w:pos="2160"/>
        </w:tabs>
        <w:ind w:left="2160" w:hanging="360"/>
      </w:pPr>
    </w:lvl>
    <w:lvl w:ilvl="3" w:tplc="767AC270" w:tentative="1">
      <w:start w:val="1"/>
      <w:numFmt w:val="decimal"/>
      <w:lvlText w:val="%4."/>
      <w:lvlJc w:val="left"/>
      <w:pPr>
        <w:tabs>
          <w:tab w:val="num" w:pos="2880"/>
        </w:tabs>
        <w:ind w:left="2880" w:hanging="360"/>
      </w:pPr>
    </w:lvl>
    <w:lvl w:ilvl="4" w:tplc="C5361FAE" w:tentative="1">
      <w:start w:val="1"/>
      <w:numFmt w:val="decimal"/>
      <w:lvlText w:val="%5."/>
      <w:lvlJc w:val="left"/>
      <w:pPr>
        <w:tabs>
          <w:tab w:val="num" w:pos="3600"/>
        </w:tabs>
        <w:ind w:left="3600" w:hanging="360"/>
      </w:pPr>
    </w:lvl>
    <w:lvl w:ilvl="5" w:tplc="DFF20970" w:tentative="1">
      <w:start w:val="1"/>
      <w:numFmt w:val="decimal"/>
      <w:lvlText w:val="%6."/>
      <w:lvlJc w:val="left"/>
      <w:pPr>
        <w:tabs>
          <w:tab w:val="num" w:pos="4320"/>
        </w:tabs>
        <w:ind w:left="4320" w:hanging="360"/>
      </w:pPr>
    </w:lvl>
    <w:lvl w:ilvl="6" w:tplc="478E9486" w:tentative="1">
      <w:start w:val="1"/>
      <w:numFmt w:val="decimal"/>
      <w:lvlText w:val="%7."/>
      <w:lvlJc w:val="left"/>
      <w:pPr>
        <w:tabs>
          <w:tab w:val="num" w:pos="5040"/>
        </w:tabs>
        <w:ind w:left="5040" w:hanging="360"/>
      </w:pPr>
    </w:lvl>
    <w:lvl w:ilvl="7" w:tplc="59BC1C4A" w:tentative="1">
      <w:start w:val="1"/>
      <w:numFmt w:val="decimal"/>
      <w:lvlText w:val="%8."/>
      <w:lvlJc w:val="left"/>
      <w:pPr>
        <w:tabs>
          <w:tab w:val="num" w:pos="5760"/>
        </w:tabs>
        <w:ind w:left="5760" w:hanging="360"/>
      </w:pPr>
    </w:lvl>
    <w:lvl w:ilvl="8" w:tplc="BD945512" w:tentative="1">
      <w:start w:val="1"/>
      <w:numFmt w:val="decimal"/>
      <w:lvlText w:val="%9."/>
      <w:lvlJc w:val="left"/>
      <w:pPr>
        <w:tabs>
          <w:tab w:val="num" w:pos="6480"/>
        </w:tabs>
        <w:ind w:left="6480" w:hanging="360"/>
      </w:pPr>
    </w:lvl>
  </w:abstractNum>
  <w:abstractNum w:abstractNumId="4" w15:restartNumberingAfterBreak="0">
    <w:nsid w:val="72C70979"/>
    <w:multiLevelType w:val="hybridMultilevel"/>
    <w:tmpl w:val="101A1CE6"/>
    <w:lvl w:ilvl="0" w:tplc="1DC4722C">
      <w:start w:val="1"/>
      <w:numFmt w:val="decimal"/>
      <w:lvlText w:val="%1."/>
      <w:lvlJc w:val="left"/>
      <w:pPr>
        <w:tabs>
          <w:tab w:val="num" w:pos="720"/>
        </w:tabs>
        <w:ind w:left="720" w:hanging="360"/>
      </w:pPr>
    </w:lvl>
    <w:lvl w:ilvl="1" w:tplc="718C6EB6" w:tentative="1">
      <w:start w:val="1"/>
      <w:numFmt w:val="decimal"/>
      <w:lvlText w:val="%2."/>
      <w:lvlJc w:val="left"/>
      <w:pPr>
        <w:tabs>
          <w:tab w:val="num" w:pos="1440"/>
        </w:tabs>
        <w:ind w:left="1440" w:hanging="360"/>
      </w:pPr>
    </w:lvl>
    <w:lvl w:ilvl="2" w:tplc="B12A49F2" w:tentative="1">
      <w:start w:val="1"/>
      <w:numFmt w:val="decimal"/>
      <w:lvlText w:val="%3."/>
      <w:lvlJc w:val="left"/>
      <w:pPr>
        <w:tabs>
          <w:tab w:val="num" w:pos="2160"/>
        </w:tabs>
        <w:ind w:left="2160" w:hanging="360"/>
      </w:pPr>
    </w:lvl>
    <w:lvl w:ilvl="3" w:tplc="5E045BA6" w:tentative="1">
      <w:start w:val="1"/>
      <w:numFmt w:val="decimal"/>
      <w:lvlText w:val="%4."/>
      <w:lvlJc w:val="left"/>
      <w:pPr>
        <w:tabs>
          <w:tab w:val="num" w:pos="2880"/>
        </w:tabs>
        <w:ind w:left="2880" w:hanging="360"/>
      </w:pPr>
    </w:lvl>
    <w:lvl w:ilvl="4" w:tplc="5C1C305E" w:tentative="1">
      <w:start w:val="1"/>
      <w:numFmt w:val="decimal"/>
      <w:lvlText w:val="%5."/>
      <w:lvlJc w:val="left"/>
      <w:pPr>
        <w:tabs>
          <w:tab w:val="num" w:pos="3600"/>
        </w:tabs>
        <w:ind w:left="3600" w:hanging="360"/>
      </w:pPr>
    </w:lvl>
    <w:lvl w:ilvl="5" w:tplc="D8C6E522" w:tentative="1">
      <w:start w:val="1"/>
      <w:numFmt w:val="decimal"/>
      <w:lvlText w:val="%6."/>
      <w:lvlJc w:val="left"/>
      <w:pPr>
        <w:tabs>
          <w:tab w:val="num" w:pos="4320"/>
        </w:tabs>
        <w:ind w:left="4320" w:hanging="360"/>
      </w:pPr>
    </w:lvl>
    <w:lvl w:ilvl="6" w:tplc="0F4658E4" w:tentative="1">
      <w:start w:val="1"/>
      <w:numFmt w:val="decimal"/>
      <w:lvlText w:val="%7."/>
      <w:lvlJc w:val="left"/>
      <w:pPr>
        <w:tabs>
          <w:tab w:val="num" w:pos="5040"/>
        </w:tabs>
        <w:ind w:left="5040" w:hanging="360"/>
      </w:pPr>
    </w:lvl>
    <w:lvl w:ilvl="7" w:tplc="AFCEEC6A" w:tentative="1">
      <w:start w:val="1"/>
      <w:numFmt w:val="decimal"/>
      <w:lvlText w:val="%8."/>
      <w:lvlJc w:val="left"/>
      <w:pPr>
        <w:tabs>
          <w:tab w:val="num" w:pos="5760"/>
        </w:tabs>
        <w:ind w:left="5760" w:hanging="360"/>
      </w:pPr>
    </w:lvl>
    <w:lvl w:ilvl="8" w:tplc="519C5FFA"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8"/>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E4B"/>
    <w:rsid w:val="00F76E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1DA3-E291-4B51-A7BE-C7C5DE99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color w:val="000000"/>
      <w:sz w:val="24"/>
      <w:szCs w:val="28"/>
      <w:lang w:val="fr-FR" w:eastAsia="fr-FR"/>
    </w:rPr>
  </w:style>
  <w:style w:type="paragraph" w:styleId="Rubrik2">
    <w:name w:val="heading 2"/>
    <w:basedOn w:val="Normal"/>
    <w:qFormat/>
    <w:pPr>
      <w:spacing w:before="100" w:beforeAutospacing="1" w:after="100" w:afterAutospacing="1"/>
      <w:outlineLvl w:val="1"/>
    </w:pPr>
    <w:rPr>
      <w:rFonts w:ascii="Arial Unicode MS" w:eastAsia="Arial Unicode MS" w:hAnsi="Arial Unicode MS" w:cs="Arial Unicode MS"/>
      <w:b/>
      <w:bCs/>
      <w:color w:val="auto"/>
      <w:sz w:val="36"/>
      <w:szCs w:val="36"/>
    </w:rPr>
  </w:style>
  <w:style w:type="paragraph" w:styleId="Rubrik4">
    <w:name w:val="heading 4"/>
    <w:basedOn w:val="Normal"/>
    <w:qFormat/>
    <w:pPr>
      <w:spacing w:before="100" w:beforeAutospacing="1" w:after="100" w:afterAutospacing="1"/>
      <w:outlineLvl w:val="3"/>
    </w:pPr>
    <w:rPr>
      <w:rFonts w:ascii="Arial Unicode MS" w:eastAsia="Arial Unicode MS" w:hAnsi="Arial Unicode MS" w:cs="Arial Unicode MS"/>
      <w:b/>
      <w:bCs/>
      <w:color w:val="auto"/>
      <w:szCs w:val="24"/>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semiHidden/>
    <w:pPr>
      <w:spacing w:before="100" w:beforeAutospacing="1" w:after="100" w:afterAutospacing="1"/>
    </w:pPr>
    <w:rPr>
      <w:rFonts w:ascii="Arial Unicode MS" w:eastAsia="Arial Unicode MS" w:hAnsi="Arial Unicode MS" w:cs="Arial Unicode M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3244</Characters>
  <Application>Microsoft Office Word</Application>
  <DocSecurity>4</DocSecurity>
  <Lines>27</Lines>
  <Paragraphs>7</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L'adjectif</vt:lpstr>
      <vt:lpstr>L'adjectif</vt:lpstr>
    </vt:vector>
  </TitlesOfParts>
  <Company>lycée d'agy</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L'adjectif</dc:title>
  <dc:subject/>
  <dc:creator>steff</dc:creator>
  <cp:keywords/>
  <dc:description/>
  <cp:lastModifiedBy>Stefan Gustafsson</cp:lastModifiedBy>
  <cp:revision>2</cp:revision>
  <dcterms:created xsi:type="dcterms:W3CDTF">2015-10-17T05:41:00Z</dcterms:created>
  <dcterms:modified xsi:type="dcterms:W3CDTF">2015-10-17T05:41:00Z</dcterms:modified>
</cp:coreProperties>
</file>