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110" w:rsidRDefault="000228F8">
      <w:pPr>
        <w:rPr>
          <w:lang w:val="sv-SE"/>
        </w:rPr>
      </w:pPr>
      <w:hyperlink r:id="rId4" w:history="1">
        <w:r w:rsidR="00D96F8F" w:rsidRPr="000228F8">
          <w:rPr>
            <w:rStyle w:val="Hyperlnk"/>
            <w:rFonts w:ascii="Sylfaen" w:hAnsi="Sylfaen"/>
            <w:sz w:val="24"/>
            <w:szCs w:val="24"/>
            <w:lang w:val="sv-SE"/>
          </w:rPr>
          <w:t>RÉVISION 2; berätta om artikeln på franska 1</w:t>
        </w:r>
      </w:hyperlink>
      <w:bookmarkStart w:id="0" w:name="_GoBack"/>
      <w:bookmarkEnd w:id="0"/>
    </w:p>
    <w:p w:rsidR="00D96F8F" w:rsidRDefault="00D96F8F">
      <w:pPr>
        <w:rPr>
          <w:lang w:val="sv-SE"/>
        </w:rPr>
      </w:pPr>
    </w:p>
    <w:p w:rsidR="00D96F8F" w:rsidRPr="00D96F8F" w:rsidRDefault="00D96F8F" w:rsidP="00D96F8F">
      <w:pPr>
        <w:pBdr>
          <w:bottom w:val="single" w:sz="6" w:space="1" w:color="auto"/>
        </w:pBdr>
        <w:jc w:val="center"/>
        <w:rPr>
          <w:rFonts w:ascii="Arial" w:hAnsi="Arial" w:cs="Arial"/>
          <w:vanish/>
          <w:sz w:val="16"/>
          <w:szCs w:val="16"/>
          <w:lang w:val="sv-SE"/>
        </w:rPr>
      </w:pPr>
      <w:r w:rsidRPr="00D96F8F">
        <w:rPr>
          <w:rFonts w:ascii="Arial" w:hAnsi="Arial" w:cs="Arial"/>
          <w:vanish/>
          <w:sz w:val="16"/>
          <w:szCs w:val="16"/>
          <w:lang w:val="sv-SE"/>
        </w:rPr>
        <w:t>Formulärets överkant</w:t>
      </w:r>
    </w:p>
    <w:p w:rsidR="00D96F8F" w:rsidRPr="00D96F8F" w:rsidRDefault="00D96F8F" w:rsidP="00D96F8F">
      <w:pPr>
        <w:rPr>
          <w:rFonts w:ascii="Times New Roman" w:hAnsi="Times New Roman"/>
          <w:sz w:val="22"/>
          <w:szCs w:val="22"/>
          <w:lang w:val="sv-SE"/>
        </w:rPr>
      </w:pPr>
      <w:r w:rsidRPr="00D96F8F">
        <w:rPr>
          <w:rFonts w:ascii="Verdana" w:hAnsi="Verdana"/>
          <w:b/>
          <w:bCs/>
          <w:sz w:val="28"/>
          <w:szCs w:val="28"/>
          <w:lang w:val="sv-SE"/>
        </w:rPr>
        <w:t>Musée du Quai Branly har öppnat portarna</w:t>
      </w:r>
      <w:r w:rsidRPr="00D96F8F">
        <w:rPr>
          <w:rFonts w:ascii="Verdana" w:hAnsi="Verdana"/>
          <w:b/>
          <w:bCs/>
          <w:sz w:val="28"/>
          <w:szCs w:val="28"/>
          <w:lang w:val="sv-SE"/>
        </w:rPr>
        <w:tab/>
      </w:r>
      <w:r w:rsidRPr="00D96F8F">
        <w:rPr>
          <w:rFonts w:ascii="Verdana" w:hAnsi="Verdana"/>
          <w:sz w:val="22"/>
          <w:szCs w:val="22"/>
          <w:lang w:val="sv-SE"/>
        </w:rPr>
        <w:tab/>
        <w:t> </w:t>
      </w:r>
    </w:p>
    <w:p w:rsidR="00D96F8F" w:rsidRPr="00D96F8F" w:rsidRDefault="00D96F8F" w:rsidP="00D96F8F">
      <w:pPr>
        <w:pBdr>
          <w:top w:val="single" w:sz="6" w:space="1" w:color="auto"/>
        </w:pBdr>
        <w:jc w:val="center"/>
        <w:rPr>
          <w:rFonts w:ascii="Arial" w:hAnsi="Arial" w:cs="Arial"/>
          <w:vanish/>
          <w:sz w:val="16"/>
          <w:szCs w:val="16"/>
          <w:lang w:val="sv-S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SE_MuséeBranly" style="position:absolute;left:0;text-align:left;margin-left:0;margin-top:5.4pt;width:150pt;height:100pt;z-index:-1" wrapcoords="-108 0 -108 21438 21600 21438 21600 0 -108 0">
            <v:imagedata r:id="rId5" r:href="rId6"/>
            <w10:wrap type="tight"/>
          </v:shape>
        </w:pict>
      </w:r>
      <w:r w:rsidRPr="00D96F8F">
        <w:rPr>
          <w:rFonts w:ascii="Arial" w:hAnsi="Arial" w:cs="Arial"/>
          <w:vanish/>
          <w:sz w:val="16"/>
          <w:szCs w:val="16"/>
          <w:lang w:val="sv-SE"/>
        </w:rPr>
        <w:t>Formulärets nederkant</w:t>
      </w:r>
    </w:p>
    <w:p w:rsidR="00D96F8F" w:rsidRPr="00D96F8F" w:rsidRDefault="00D96F8F" w:rsidP="00D96F8F">
      <w:pPr>
        <w:tabs>
          <w:tab w:val="left" w:pos="8764"/>
          <w:tab w:val="left" w:pos="8790"/>
          <w:tab w:val="left" w:pos="8970"/>
        </w:tabs>
        <w:rPr>
          <w:lang w:val="sv-SE"/>
        </w:rPr>
      </w:pPr>
    </w:p>
    <w:p w:rsidR="00D96F8F" w:rsidRPr="00D96F8F" w:rsidRDefault="00D96F8F" w:rsidP="00D96F8F">
      <w:pPr>
        <w:rPr>
          <w:vanish/>
          <w:color w:val="000000"/>
          <w:lang w:val="sv-SE"/>
        </w:rPr>
      </w:pPr>
    </w:p>
    <w:p w:rsidR="00D96F8F" w:rsidRPr="00D96F8F" w:rsidRDefault="00D96F8F" w:rsidP="00D96F8F">
      <w:pPr>
        <w:tabs>
          <w:tab w:val="left" w:pos="3119"/>
          <w:tab w:val="left" w:pos="8506"/>
        </w:tabs>
        <w:ind w:left="45"/>
        <w:rPr>
          <w:color w:val="000000"/>
          <w:lang w:val="sv-SE"/>
        </w:rPr>
      </w:pPr>
      <w:r w:rsidRPr="00D96F8F">
        <w:rPr>
          <w:color w:val="000000"/>
          <w:lang w:val="sv-SE"/>
        </w:rPr>
        <w:tab/>
      </w:r>
      <w:r w:rsidRPr="00D96F8F">
        <w:rPr>
          <w:b/>
          <w:bCs/>
          <w:color w:val="000000"/>
          <w:lang w:val="sv-SE"/>
        </w:rPr>
        <w:t xml:space="preserve">Den 23 juni 2006 öppnade museet vars byggnation initierats av president Jacques Chirac. President Chiracs motivering var den att han ville ge ” rättvisa åt den icke-europeiska kulturen, en plats där han vill påvisa de artistiska uttrycken och influenserna som återges vår europeiska kultur”. </w:t>
      </w:r>
      <w:r w:rsidRPr="00D96F8F">
        <w:rPr>
          <w:b/>
          <w:bCs/>
          <w:color w:val="000000"/>
          <w:lang w:val="sv-SE"/>
        </w:rPr>
        <w:tab/>
      </w:r>
      <w:r w:rsidRPr="00D96F8F">
        <w:rPr>
          <w:color w:val="000000"/>
          <w:lang w:val="sv-SE"/>
        </w:rPr>
        <w:fldChar w:fldCharType="begin"/>
      </w:r>
      <w:r w:rsidRPr="00D96F8F">
        <w:rPr>
          <w:color w:val="000000"/>
          <w:lang w:val="sv-SE"/>
        </w:rPr>
        <w:instrText xml:space="preserve"> INCLUDEPICTURE "http://se.franceguide.com/images/transp.gif" \* MERGEFORMATINET </w:instrText>
      </w:r>
      <w:r w:rsidRPr="00D96F8F">
        <w:rPr>
          <w:color w:val="000000"/>
          <w:lang w:val="sv-SE"/>
        </w:rPr>
        <w:fldChar w:fldCharType="separate"/>
      </w:r>
      <w:r w:rsidRPr="00D96F8F">
        <w:rPr>
          <w:color w:val="000000"/>
          <w:lang w:val="sv-SE"/>
        </w:rPr>
        <w:pict>
          <v:shape id="_x0000_i1025" type="#_x0000_t75" alt="" style="width:9pt;height:.75pt">
            <v:imagedata r:id="rId7" r:href="rId8"/>
          </v:shape>
        </w:pict>
      </w:r>
      <w:r w:rsidRPr="00D96F8F">
        <w:rPr>
          <w:color w:val="000000"/>
          <w:lang w:val="sv-SE"/>
        </w:rPr>
        <w:fldChar w:fldCharType="end"/>
      </w:r>
    </w:p>
    <w:p w:rsidR="00D96F8F" w:rsidRPr="00D96F8F" w:rsidRDefault="00D96F8F" w:rsidP="00D96F8F">
      <w:pPr>
        <w:tabs>
          <w:tab w:val="left" w:pos="53"/>
          <w:tab w:val="left" w:pos="235"/>
          <w:tab w:val="left" w:pos="8968"/>
        </w:tabs>
        <w:rPr>
          <w:color w:val="000000"/>
          <w:lang w:val="sv-SE"/>
        </w:rPr>
      </w:pPr>
      <w:r w:rsidRPr="00D96F8F">
        <w:rPr>
          <w:color w:val="000000"/>
          <w:lang w:val="sv-SE"/>
        </w:rPr>
        <w:tab/>
      </w:r>
      <w:r w:rsidRPr="00D96F8F">
        <w:rPr>
          <w:color w:val="000000"/>
          <w:lang w:val="sv-SE"/>
        </w:rPr>
        <w:fldChar w:fldCharType="begin"/>
      </w:r>
      <w:r w:rsidRPr="00D96F8F">
        <w:rPr>
          <w:color w:val="000000"/>
          <w:lang w:val="sv-SE"/>
        </w:rPr>
        <w:instrText xml:space="preserve"> INCLUDEPICTURE "http://se.franceguide.com/images/transp.gif" \* MERGEFORMATINET </w:instrText>
      </w:r>
      <w:r w:rsidRPr="00D96F8F">
        <w:rPr>
          <w:color w:val="000000"/>
          <w:lang w:val="sv-SE"/>
        </w:rPr>
        <w:fldChar w:fldCharType="separate"/>
      </w:r>
      <w:r w:rsidRPr="00D96F8F">
        <w:rPr>
          <w:color w:val="000000"/>
          <w:lang w:val="sv-SE"/>
        </w:rPr>
        <w:pict>
          <v:shape id="_x0000_i1026" type="#_x0000_t75" alt="" style="width:9pt;height:.75pt">
            <v:imagedata r:id="rId7" r:href="rId9"/>
          </v:shape>
        </w:pict>
      </w:r>
      <w:r w:rsidRPr="00D96F8F">
        <w:rPr>
          <w:color w:val="000000"/>
          <w:lang w:val="sv-SE"/>
        </w:rPr>
        <w:fldChar w:fldCharType="end"/>
      </w:r>
    </w:p>
    <w:p w:rsidR="00D96F8F" w:rsidRPr="00D96F8F" w:rsidRDefault="00D96F8F" w:rsidP="00D96F8F">
      <w:pPr>
        <w:rPr>
          <w:vanish/>
          <w:color w:val="000000"/>
          <w:lang w:val="sv-SE"/>
        </w:rPr>
      </w:pPr>
    </w:p>
    <w:p w:rsidR="00D96F8F" w:rsidRPr="00D96F8F" w:rsidRDefault="00D96F8F" w:rsidP="00D96F8F">
      <w:pPr>
        <w:rPr>
          <w:color w:val="000000"/>
          <w:lang w:val="sv-SE"/>
        </w:rPr>
      </w:pPr>
      <w:r w:rsidRPr="00D96F8F">
        <w:rPr>
          <w:color w:val="000000"/>
          <w:lang w:val="sv-SE"/>
        </w:rPr>
        <w:fldChar w:fldCharType="begin"/>
      </w:r>
      <w:r w:rsidRPr="00D96F8F">
        <w:rPr>
          <w:color w:val="000000"/>
          <w:lang w:val="sv-SE"/>
        </w:rPr>
        <w:instrText xml:space="preserve"> INCLUDEPICTURE "http://se.franceguide.com/images/transp.gif" \* MERGEFORMATINET </w:instrText>
      </w:r>
      <w:r w:rsidRPr="00D96F8F">
        <w:rPr>
          <w:color w:val="000000"/>
          <w:lang w:val="sv-SE"/>
        </w:rPr>
        <w:fldChar w:fldCharType="separate"/>
      </w:r>
      <w:r w:rsidRPr="00D96F8F">
        <w:rPr>
          <w:color w:val="000000"/>
          <w:lang w:val="sv-SE"/>
        </w:rPr>
        <w:pict>
          <v:shape id="_x0000_i1027" type="#_x0000_t75" alt="" style="width:.75pt;height:.75pt">
            <v:imagedata r:id="rId7" r:href="rId10"/>
          </v:shape>
        </w:pict>
      </w:r>
      <w:r w:rsidRPr="00D96F8F">
        <w:rPr>
          <w:color w:val="000000"/>
          <w:lang w:val="sv-SE"/>
        </w:rPr>
        <w:fldChar w:fldCharType="end"/>
      </w:r>
      <w:r w:rsidRPr="00D96F8F">
        <w:rPr>
          <w:color w:val="000000"/>
          <w:lang w:val="sv-SE"/>
        </w:rPr>
        <w:t xml:space="preserve">Här finns inte mindre än 300 000 objekt från världens alla hörn, såväl Afrika, Amerika, Australien som Asien… De flesta alstren kommer från Musée de l’Homme men många har också hämtats från Musée National des Arts d’Afrique et d’Océanie. </w:t>
      </w:r>
    </w:p>
    <w:p w:rsidR="00D96F8F" w:rsidRPr="00D96F8F" w:rsidRDefault="00D96F8F" w:rsidP="00D96F8F">
      <w:pPr>
        <w:rPr>
          <w:color w:val="000000"/>
          <w:lang w:val="sv-SE"/>
        </w:rPr>
      </w:pPr>
      <w:r w:rsidRPr="00D96F8F">
        <w:rPr>
          <w:color w:val="000000"/>
          <w:lang w:val="sv-SE"/>
        </w:rPr>
        <w:t> </w:t>
      </w:r>
    </w:p>
    <w:p w:rsidR="00D96F8F" w:rsidRPr="00D96F8F" w:rsidRDefault="00D96F8F" w:rsidP="00D96F8F">
      <w:pPr>
        <w:rPr>
          <w:color w:val="000000"/>
          <w:lang w:val="sv-SE"/>
        </w:rPr>
      </w:pPr>
      <w:r w:rsidRPr="00D96F8F">
        <w:rPr>
          <w:color w:val="000000"/>
          <w:lang w:val="sv-SE"/>
        </w:rPr>
        <w:t xml:space="preserve">Bara byggnaden i sig är värt ett besök. Den ligger belägen längs med Seines kajer vid foten av Eiffeltornet bara några minuters gångväg från såväl Grand Palais, Musée d’Orsay och Palais de Tokyo. </w:t>
      </w:r>
    </w:p>
    <w:p w:rsidR="00D96F8F" w:rsidRPr="00D96F8F" w:rsidRDefault="00D96F8F" w:rsidP="00D96F8F">
      <w:pPr>
        <w:rPr>
          <w:color w:val="000000"/>
          <w:lang w:val="sv-SE"/>
        </w:rPr>
      </w:pPr>
      <w:r w:rsidRPr="00D96F8F">
        <w:rPr>
          <w:color w:val="000000"/>
          <w:lang w:val="sv-SE"/>
        </w:rPr>
        <w:t> </w:t>
      </w:r>
    </w:p>
    <w:p w:rsidR="00D96F8F" w:rsidRPr="00D96F8F" w:rsidRDefault="00D96F8F" w:rsidP="00D96F8F">
      <w:pPr>
        <w:rPr>
          <w:color w:val="000000"/>
          <w:lang w:val="sv-SE"/>
        </w:rPr>
      </w:pPr>
      <w:r w:rsidRPr="00D96F8F">
        <w:rPr>
          <w:color w:val="000000"/>
          <w:lang w:val="sv-SE"/>
        </w:rPr>
        <w:t xml:space="preserve">Byggnaden som är 220 meter lång är omgiven av en nästan 2 hektar stor park där du i den ena vingen kan beundra </w:t>
      </w:r>
      <w:r w:rsidRPr="00D96F8F">
        <w:rPr>
          <w:i/>
          <w:iCs/>
          <w:color w:val="000000"/>
          <w:lang w:val="sv-SE"/>
        </w:rPr>
        <w:t>den vertikala trädgården</w:t>
      </w:r>
      <w:r w:rsidRPr="00D96F8F">
        <w:rPr>
          <w:color w:val="000000"/>
          <w:lang w:val="sv-SE"/>
        </w:rPr>
        <w:t>, en 800 m</w:t>
      </w:r>
      <w:r w:rsidRPr="00D96F8F">
        <w:rPr>
          <w:color w:val="000000"/>
          <w:vertAlign w:val="superscript"/>
          <w:lang w:val="sv-SE"/>
        </w:rPr>
        <w:t>2</w:t>
      </w:r>
      <w:r w:rsidRPr="00D96F8F">
        <w:rPr>
          <w:color w:val="000000"/>
          <w:lang w:val="sv-SE"/>
        </w:rPr>
        <w:t xml:space="preserve"> stor blomsterklädd vägg.</w:t>
      </w:r>
    </w:p>
    <w:p w:rsidR="00D96F8F" w:rsidRPr="00D96F8F" w:rsidRDefault="00D96F8F" w:rsidP="00D96F8F">
      <w:pPr>
        <w:rPr>
          <w:color w:val="000000"/>
          <w:lang w:val="sv-SE"/>
        </w:rPr>
      </w:pPr>
      <w:r w:rsidRPr="00D96F8F">
        <w:rPr>
          <w:color w:val="000000"/>
          <w:lang w:val="sv-SE"/>
        </w:rPr>
        <w:t> </w:t>
      </w:r>
    </w:p>
    <w:p w:rsidR="00D96F8F" w:rsidRPr="00D96F8F" w:rsidRDefault="00D96F8F" w:rsidP="00D96F8F">
      <w:pPr>
        <w:rPr>
          <w:color w:val="2C261C"/>
          <w:lang w:val="sv-SE"/>
        </w:rPr>
      </w:pPr>
      <w:r w:rsidRPr="00D96F8F">
        <w:rPr>
          <w:color w:val="000000"/>
          <w:lang w:val="sv-SE"/>
        </w:rPr>
        <w:t xml:space="preserve">Museet har ritats av arkitekten </w:t>
      </w:r>
      <w:r w:rsidRPr="00D96F8F">
        <w:rPr>
          <w:i/>
          <w:iCs/>
          <w:color w:val="000000"/>
          <w:lang w:val="sv-SE"/>
        </w:rPr>
        <w:t>Jean Nouvel</w:t>
      </w:r>
      <w:r w:rsidRPr="00D96F8F">
        <w:rPr>
          <w:color w:val="000000"/>
          <w:lang w:val="sv-SE"/>
        </w:rPr>
        <w:t xml:space="preserve">  som </w:t>
      </w:r>
      <w:r w:rsidRPr="00D96F8F">
        <w:rPr>
          <w:color w:val="2C261C"/>
          <w:lang w:val="sv-SE"/>
        </w:rPr>
        <w:t xml:space="preserve">är den mest berömde i den generation av arkitekter som går under beteckningen ”den nya franska arkitekt-vågen” och som under 80-talet deltog i dåvarande presidenten Mitterands stora byggnadsprojekt. </w:t>
      </w:r>
    </w:p>
    <w:p w:rsidR="00D96F8F" w:rsidRPr="00D96F8F" w:rsidRDefault="00D96F8F" w:rsidP="00D96F8F">
      <w:pPr>
        <w:rPr>
          <w:color w:val="2C261C"/>
          <w:lang w:val="sv-SE"/>
        </w:rPr>
      </w:pPr>
      <w:r w:rsidRPr="00D96F8F">
        <w:rPr>
          <w:color w:val="2C261C"/>
          <w:lang w:val="sv-SE"/>
        </w:rPr>
        <w:t> </w:t>
      </w:r>
    </w:p>
    <w:p w:rsidR="00D96F8F" w:rsidRPr="00D96F8F" w:rsidRDefault="00D96F8F" w:rsidP="00D96F8F">
      <w:pPr>
        <w:rPr>
          <w:color w:val="2C261C"/>
          <w:lang w:val="sv-SE"/>
        </w:rPr>
      </w:pPr>
      <w:r w:rsidRPr="00D96F8F">
        <w:rPr>
          <w:color w:val="2C261C"/>
          <w:lang w:val="sv-SE"/>
        </w:rPr>
        <w:t xml:space="preserve">Bland Nouvels tidigare alster i Paris är kanske de mest kända </w:t>
      </w:r>
      <w:r w:rsidRPr="00D96F8F">
        <w:rPr>
          <w:i/>
          <w:iCs/>
          <w:color w:val="2C261C"/>
          <w:lang w:val="sv-SE"/>
        </w:rPr>
        <w:t>Institut du Monde Arabe</w:t>
      </w:r>
      <w:r w:rsidRPr="00D96F8F">
        <w:rPr>
          <w:color w:val="2C261C"/>
          <w:lang w:val="sv-SE"/>
        </w:rPr>
        <w:t xml:space="preserve"> och </w:t>
      </w:r>
      <w:r w:rsidRPr="00D96F8F">
        <w:rPr>
          <w:i/>
          <w:iCs/>
          <w:color w:val="2C261C"/>
          <w:lang w:val="sv-SE"/>
        </w:rPr>
        <w:t>Fondation Cartier</w:t>
      </w:r>
      <w:r w:rsidRPr="00D96F8F">
        <w:rPr>
          <w:color w:val="2C261C"/>
          <w:lang w:val="sv-SE"/>
        </w:rPr>
        <w:t xml:space="preserve">. </w:t>
      </w:r>
    </w:p>
    <w:p w:rsidR="00D96F8F" w:rsidRPr="00D96F8F" w:rsidRDefault="00D96F8F" w:rsidP="00D96F8F">
      <w:pPr>
        <w:rPr>
          <w:color w:val="2C261C"/>
          <w:lang w:val="sv-SE"/>
        </w:rPr>
      </w:pPr>
      <w:r w:rsidRPr="00D96F8F">
        <w:rPr>
          <w:color w:val="2C261C"/>
          <w:lang w:val="sv-SE"/>
        </w:rPr>
        <w:t> </w:t>
      </w:r>
    </w:p>
    <w:p w:rsidR="00D96F8F" w:rsidRPr="00D96F8F" w:rsidRDefault="00D96F8F" w:rsidP="00D96F8F">
      <w:pPr>
        <w:rPr>
          <w:color w:val="2C261C"/>
          <w:lang w:val="sv-SE"/>
        </w:rPr>
      </w:pPr>
      <w:r w:rsidRPr="00D96F8F">
        <w:rPr>
          <w:color w:val="2C261C"/>
          <w:lang w:val="sv-SE"/>
        </w:rPr>
        <w:t xml:space="preserve">Musée Quai Branly är inte bara ett museum utan en institution och forskningscentrum där forskare och konservatorer från hela världen ska kunna mötas och arbeta tillsammans.  </w:t>
      </w:r>
    </w:p>
    <w:p w:rsidR="00D96F8F" w:rsidRPr="00D96F8F" w:rsidRDefault="00D96F8F" w:rsidP="00D96F8F">
      <w:pPr>
        <w:rPr>
          <w:color w:val="2C261C"/>
          <w:lang w:val="sv-SE"/>
        </w:rPr>
      </w:pPr>
      <w:r w:rsidRPr="00D96F8F">
        <w:rPr>
          <w:color w:val="2C261C"/>
          <w:lang w:val="sv-SE"/>
        </w:rPr>
        <w:t> </w:t>
      </w:r>
    </w:p>
    <w:p w:rsidR="00D96F8F" w:rsidRPr="00D96F8F" w:rsidRDefault="00D96F8F" w:rsidP="00D96F8F">
      <w:pPr>
        <w:rPr>
          <w:color w:val="0000FF"/>
          <w:lang w:val="sv-SE"/>
        </w:rPr>
      </w:pPr>
      <w:r w:rsidRPr="00D96F8F">
        <w:rPr>
          <w:color w:val="2C261C"/>
          <w:lang w:val="sv-SE"/>
        </w:rPr>
        <w:t xml:space="preserve">För mer information, gå in på </w:t>
      </w:r>
      <w:hyperlink r:id="rId11" w:history="1">
        <w:r w:rsidRPr="00D96F8F">
          <w:rPr>
            <w:color w:val="0000FF"/>
            <w:lang w:val="sv-SE"/>
          </w:rPr>
          <w:t>Musée du Quai Branly</w:t>
        </w:r>
      </w:hyperlink>
    </w:p>
    <w:p w:rsidR="00D96F8F" w:rsidRPr="00D96F8F" w:rsidRDefault="00D96F8F" w:rsidP="00D96F8F">
      <w:pPr>
        <w:rPr>
          <w:color w:val="2C261C"/>
          <w:lang w:val="sv-SE"/>
        </w:rPr>
      </w:pPr>
      <w:r w:rsidRPr="00D96F8F">
        <w:rPr>
          <w:color w:val="2C261C"/>
          <w:lang w:val="sv-SE"/>
        </w:rPr>
        <w:t> </w:t>
      </w:r>
    </w:p>
    <w:p w:rsidR="00D96F8F" w:rsidRPr="00D96F8F" w:rsidRDefault="00D96F8F" w:rsidP="00D96F8F">
      <w:pPr>
        <w:rPr>
          <w:color w:val="000000"/>
        </w:rPr>
      </w:pPr>
      <w:r w:rsidRPr="00D96F8F">
        <w:rPr>
          <w:color w:val="000000"/>
        </w:rPr>
        <w:t>Foto: Musée du Quai Branly / Nicolas Borel</w:t>
      </w:r>
    </w:p>
    <w:p w:rsidR="00D96F8F" w:rsidRPr="00D96F8F" w:rsidRDefault="00D96F8F" w:rsidP="00D96F8F">
      <w:pPr>
        <w:tabs>
          <w:tab w:val="left" w:pos="20"/>
        </w:tabs>
        <w:rPr>
          <w:rFonts w:ascii="Verdana" w:hAnsi="Verdana"/>
          <w:color w:val="000000"/>
          <w:sz w:val="22"/>
          <w:szCs w:val="22"/>
        </w:rPr>
      </w:pPr>
    </w:p>
    <w:p w:rsidR="00D96F8F" w:rsidRPr="00D96F8F" w:rsidRDefault="00D96F8F"/>
    <w:sectPr w:rsidR="00D96F8F" w:rsidRPr="00D96F8F" w:rsidSect="00F362BE">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isplayHorizontalDrawingGridEvery w:val="2"/>
  <w:displayVerticalDrawingGridEvery w:val="2"/>
  <w:noPunctuationKerning/>
  <w:characterSpacingControl w:val="doNotCompress"/>
  <w:savePreviewPicture/>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110"/>
    <w:rsid w:val="000228F8"/>
    <w:rsid w:val="00274F48"/>
    <w:rsid w:val="00634CA3"/>
    <w:rsid w:val="00760173"/>
    <w:rsid w:val="00805F5A"/>
    <w:rsid w:val="00D96F8F"/>
    <w:rsid w:val="00F362BE"/>
    <w:rsid w:val="00F451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43F7AD44-3623-4DBF-A464-04F83DB1D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ylfaen" w:hAnsi="Sylfaen"/>
      <w:sz w:val="24"/>
      <w:szCs w:val="24"/>
      <w:lang w:val="fr-FR" w:eastAsia="zh-CN"/>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character" w:styleId="Hyperlnk">
    <w:name w:val="Hyperlink"/>
    <w:rsid w:val="00D96F8F"/>
    <w:rPr>
      <w:rFonts w:ascii="Verdana" w:hAnsi="Verdana" w:hint="default"/>
      <w:strike w:val="0"/>
      <w:dstrike w:val="0"/>
      <w:color w:val="0000FF"/>
      <w:sz w:val="22"/>
      <w:szCs w:val="22"/>
      <w:u w:val="none"/>
      <w:effect w:val="none"/>
    </w:rPr>
  </w:style>
  <w:style w:type="paragraph" w:customStyle="1" w:styleId="titrerubriqueinfoprat">
    <w:name w:val="titrerubriqueinfoprat"/>
    <w:basedOn w:val="Normal"/>
    <w:rsid w:val="00D96F8F"/>
    <w:pPr>
      <w:spacing w:before="100" w:beforeAutospacing="1" w:after="100" w:afterAutospacing="1"/>
      <w:jc w:val="both"/>
    </w:pPr>
    <w:rPr>
      <w:rFonts w:ascii="Verdana" w:hAnsi="Verdana"/>
      <w:b/>
      <w:bCs/>
      <w:color w:val="FFFFFF"/>
      <w:sz w:val="28"/>
      <w:szCs w:val="28"/>
      <w:lang w:val="sv-SE"/>
    </w:rPr>
  </w:style>
  <w:style w:type="paragraph" w:styleId="z-Brjanavformulret">
    <w:name w:val="HTML Top of Form"/>
    <w:basedOn w:val="Normal"/>
    <w:next w:val="Normal"/>
    <w:hidden/>
    <w:rsid w:val="00D96F8F"/>
    <w:pPr>
      <w:pBdr>
        <w:bottom w:val="single" w:sz="6" w:space="1" w:color="auto"/>
      </w:pBdr>
      <w:jc w:val="center"/>
    </w:pPr>
    <w:rPr>
      <w:rFonts w:ascii="Arial" w:hAnsi="Arial" w:cs="Arial"/>
      <w:vanish/>
      <w:color w:val="000000"/>
      <w:sz w:val="16"/>
      <w:szCs w:val="16"/>
      <w:lang w:val="sv-SE"/>
    </w:rPr>
  </w:style>
  <w:style w:type="paragraph" w:styleId="z-Slutetavformulret">
    <w:name w:val="HTML Bottom of Form"/>
    <w:basedOn w:val="Normal"/>
    <w:next w:val="Normal"/>
    <w:hidden/>
    <w:rsid w:val="00D96F8F"/>
    <w:pPr>
      <w:pBdr>
        <w:top w:val="single" w:sz="6" w:space="1" w:color="auto"/>
      </w:pBdr>
      <w:jc w:val="center"/>
    </w:pPr>
    <w:rPr>
      <w:rFonts w:ascii="Arial" w:hAnsi="Arial" w:cs="Arial"/>
      <w:vanish/>
      <w:color w:val="000000"/>
      <w:sz w:val="16"/>
      <w:szCs w:val="16"/>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497648">
      <w:bodyDiv w:val="1"/>
      <w:marLeft w:val="0"/>
      <w:marRight w:val="0"/>
      <w:marTop w:val="0"/>
      <w:marBottom w:val="0"/>
      <w:divBdr>
        <w:top w:val="none" w:sz="0" w:space="0" w:color="auto"/>
        <w:left w:val="none" w:sz="0" w:space="0" w:color="auto"/>
        <w:bottom w:val="none" w:sz="0" w:space="0" w:color="auto"/>
        <w:right w:val="none" w:sz="0" w:space="0" w:color="auto"/>
      </w:divBdr>
      <w:divsChild>
        <w:div w:id="68313804">
          <w:marLeft w:val="0"/>
          <w:marRight w:val="0"/>
          <w:marTop w:val="0"/>
          <w:marBottom w:val="0"/>
          <w:divBdr>
            <w:top w:val="none" w:sz="0" w:space="0" w:color="auto"/>
            <w:left w:val="none" w:sz="0" w:space="0" w:color="auto"/>
            <w:bottom w:val="none" w:sz="0" w:space="0" w:color="auto"/>
            <w:right w:val="none" w:sz="0" w:space="0" w:color="auto"/>
          </w:divBdr>
        </w:div>
        <w:div w:id="77143518">
          <w:marLeft w:val="0"/>
          <w:marRight w:val="0"/>
          <w:marTop w:val="0"/>
          <w:marBottom w:val="0"/>
          <w:divBdr>
            <w:top w:val="none" w:sz="0" w:space="0" w:color="auto"/>
            <w:left w:val="none" w:sz="0" w:space="0" w:color="auto"/>
            <w:bottom w:val="none" w:sz="0" w:space="0" w:color="auto"/>
            <w:right w:val="none" w:sz="0" w:space="0" w:color="auto"/>
          </w:divBdr>
        </w:div>
        <w:div w:id="333581334">
          <w:marLeft w:val="0"/>
          <w:marRight w:val="0"/>
          <w:marTop w:val="0"/>
          <w:marBottom w:val="0"/>
          <w:divBdr>
            <w:top w:val="none" w:sz="0" w:space="0" w:color="auto"/>
            <w:left w:val="none" w:sz="0" w:space="0" w:color="auto"/>
            <w:bottom w:val="none" w:sz="0" w:space="0" w:color="auto"/>
            <w:right w:val="none" w:sz="0" w:space="0" w:color="auto"/>
          </w:divBdr>
        </w:div>
        <w:div w:id="477696149">
          <w:marLeft w:val="0"/>
          <w:marRight w:val="0"/>
          <w:marTop w:val="0"/>
          <w:marBottom w:val="0"/>
          <w:divBdr>
            <w:top w:val="none" w:sz="0" w:space="0" w:color="auto"/>
            <w:left w:val="none" w:sz="0" w:space="0" w:color="auto"/>
            <w:bottom w:val="none" w:sz="0" w:space="0" w:color="auto"/>
            <w:right w:val="none" w:sz="0" w:space="0" w:color="auto"/>
          </w:divBdr>
        </w:div>
        <w:div w:id="713190569">
          <w:marLeft w:val="0"/>
          <w:marRight w:val="0"/>
          <w:marTop w:val="0"/>
          <w:marBottom w:val="0"/>
          <w:divBdr>
            <w:top w:val="none" w:sz="0" w:space="0" w:color="auto"/>
            <w:left w:val="none" w:sz="0" w:space="0" w:color="auto"/>
            <w:bottom w:val="none" w:sz="0" w:space="0" w:color="auto"/>
            <w:right w:val="none" w:sz="0" w:space="0" w:color="auto"/>
          </w:divBdr>
        </w:div>
        <w:div w:id="726610869">
          <w:marLeft w:val="0"/>
          <w:marRight w:val="0"/>
          <w:marTop w:val="0"/>
          <w:marBottom w:val="0"/>
          <w:divBdr>
            <w:top w:val="none" w:sz="0" w:space="0" w:color="auto"/>
            <w:left w:val="none" w:sz="0" w:space="0" w:color="auto"/>
            <w:bottom w:val="none" w:sz="0" w:space="0" w:color="auto"/>
            <w:right w:val="none" w:sz="0" w:space="0" w:color="auto"/>
          </w:divBdr>
        </w:div>
        <w:div w:id="841285900">
          <w:marLeft w:val="0"/>
          <w:marRight w:val="0"/>
          <w:marTop w:val="0"/>
          <w:marBottom w:val="0"/>
          <w:divBdr>
            <w:top w:val="none" w:sz="0" w:space="0" w:color="auto"/>
            <w:left w:val="none" w:sz="0" w:space="0" w:color="auto"/>
            <w:bottom w:val="none" w:sz="0" w:space="0" w:color="auto"/>
            <w:right w:val="none" w:sz="0" w:space="0" w:color="auto"/>
          </w:divBdr>
        </w:div>
        <w:div w:id="1208101627">
          <w:marLeft w:val="0"/>
          <w:marRight w:val="0"/>
          <w:marTop w:val="0"/>
          <w:marBottom w:val="0"/>
          <w:divBdr>
            <w:top w:val="none" w:sz="0" w:space="0" w:color="auto"/>
            <w:left w:val="none" w:sz="0" w:space="0" w:color="auto"/>
            <w:bottom w:val="none" w:sz="0" w:space="0" w:color="auto"/>
            <w:right w:val="none" w:sz="0" w:space="0" w:color="auto"/>
          </w:divBdr>
        </w:div>
        <w:div w:id="1307590179">
          <w:marLeft w:val="0"/>
          <w:marRight w:val="0"/>
          <w:marTop w:val="0"/>
          <w:marBottom w:val="0"/>
          <w:divBdr>
            <w:top w:val="none" w:sz="0" w:space="0" w:color="auto"/>
            <w:left w:val="none" w:sz="0" w:space="0" w:color="auto"/>
            <w:bottom w:val="none" w:sz="0" w:space="0" w:color="auto"/>
            <w:right w:val="none" w:sz="0" w:space="0" w:color="auto"/>
          </w:divBdr>
          <w:divsChild>
            <w:div w:id="1305163051">
              <w:marLeft w:val="0"/>
              <w:marRight w:val="0"/>
              <w:marTop w:val="0"/>
              <w:marBottom w:val="0"/>
              <w:divBdr>
                <w:top w:val="none" w:sz="0" w:space="0" w:color="auto"/>
                <w:left w:val="none" w:sz="0" w:space="0" w:color="auto"/>
                <w:bottom w:val="none" w:sz="0" w:space="0" w:color="auto"/>
                <w:right w:val="none" w:sz="0" w:space="0" w:color="auto"/>
              </w:divBdr>
            </w:div>
          </w:divsChild>
        </w:div>
        <w:div w:id="1524437821">
          <w:marLeft w:val="0"/>
          <w:marRight w:val="0"/>
          <w:marTop w:val="0"/>
          <w:marBottom w:val="0"/>
          <w:divBdr>
            <w:top w:val="none" w:sz="0" w:space="0" w:color="auto"/>
            <w:left w:val="none" w:sz="0" w:space="0" w:color="auto"/>
            <w:bottom w:val="none" w:sz="0" w:space="0" w:color="auto"/>
            <w:right w:val="none" w:sz="0" w:space="0" w:color="auto"/>
          </w:divBdr>
        </w:div>
        <w:div w:id="1535732793">
          <w:marLeft w:val="0"/>
          <w:marRight w:val="0"/>
          <w:marTop w:val="0"/>
          <w:marBottom w:val="0"/>
          <w:divBdr>
            <w:top w:val="none" w:sz="0" w:space="0" w:color="auto"/>
            <w:left w:val="none" w:sz="0" w:space="0" w:color="auto"/>
            <w:bottom w:val="none" w:sz="0" w:space="0" w:color="auto"/>
            <w:right w:val="none" w:sz="0" w:space="0" w:color="auto"/>
          </w:divBdr>
        </w:div>
        <w:div w:id="1605727833">
          <w:marLeft w:val="0"/>
          <w:marRight w:val="0"/>
          <w:marTop w:val="0"/>
          <w:marBottom w:val="0"/>
          <w:divBdr>
            <w:top w:val="none" w:sz="0" w:space="0" w:color="auto"/>
            <w:left w:val="none" w:sz="0" w:space="0" w:color="auto"/>
            <w:bottom w:val="none" w:sz="0" w:space="0" w:color="auto"/>
            <w:right w:val="none" w:sz="0" w:space="0" w:color="auto"/>
          </w:divBdr>
        </w:div>
        <w:div w:id="1610695280">
          <w:marLeft w:val="0"/>
          <w:marRight w:val="0"/>
          <w:marTop w:val="0"/>
          <w:marBottom w:val="0"/>
          <w:divBdr>
            <w:top w:val="none" w:sz="0" w:space="0" w:color="auto"/>
            <w:left w:val="none" w:sz="0" w:space="0" w:color="auto"/>
            <w:bottom w:val="none" w:sz="0" w:space="0" w:color="auto"/>
            <w:right w:val="none" w:sz="0" w:space="0" w:color="auto"/>
          </w:divBdr>
        </w:div>
        <w:div w:id="1632200270">
          <w:marLeft w:val="0"/>
          <w:marRight w:val="0"/>
          <w:marTop w:val="0"/>
          <w:marBottom w:val="0"/>
          <w:divBdr>
            <w:top w:val="none" w:sz="0" w:space="0" w:color="auto"/>
            <w:left w:val="none" w:sz="0" w:space="0" w:color="auto"/>
            <w:bottom w:val="none" w:sz="0" w:space="0" w:color="auto"/>
            <w:right w:val="none" w:sz="0" w:space="0" w:color="auto"/>
          </w:divBdr>
        </w:div>
        <w:div w:id="1765760003">
          <w:marLeft w:val="0"/>
          <w:marRight w:val="0"/>
          <w:marTop w:val="0"/>
          <w:marBottom w:val="0"/>
          <w:divBdr>
            <w:top w:val="none" w:sz="0" w:space="0" w:color="auto"/>
            <w:left w:val="none" w:sz="0" w:space="0" w:color="auto"/>
            <w:bottom w:val="none" w:sz="0" w:space="0" w:color="auto"/>
            <w:right w:val="none" w:sz="0" w:space="0" w:color="auto"/>
          </w:divBdr>
        </w:div>
        <w:div w:id="2127501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se.franceguide.com/images/transp.gi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img.franceguide.com/ebm/2006/06/BM_20060629120226570.npf" TargetMode="External"/><Relationship Id="rId11" Type="http://schemas.openxmlformats.org/officeDocument/2006/relationships/hyperlink" Target="javascript:OpenForm(%22http://www.quaibranly.fr/index.php?id=accueil&amp;L=1%22,%20800,%20600);" TargetMode="External"/><Relationship Id="rId5" Type="http://schemas.openxmlformats.org/officeDocument/2006/relationships/image" Target="media/image1.jpeg"/><Relationship Id="rId10" Type="http://schemas.openxmlformats.org/officeDocument/2006/relationships/image" Target="http://se.franceguide.com/images/transp.gif" TargetMode="External"/><Relationship Id="rId4" Type="http://schemas.openxmlformats.org/officeDocument/2006/relationships/hyperlink" Target="http://www.franska.be/exercicesdujour/1904/branly.docx" TargetMode="External"/><Relationship Id="rId9" Type="http://schemas.openxmlformats.org/officeDocument/2006/relationships/image" Target="http://se.franceguide.com/images/transp.gi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1785</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RÉVISION 2; berätta om artikeln på franska 1</vt:lpstr>
    </vt:vector>
  </TitlesOfParts>
  <Company>lycée</Company>
  <LinksUpToDate>false</LinksUpToDate>
  <CharactersWithSpaces>2117</CharactersWithSpaces>
  <SharedDoc>false</SharedDoc>
  <HLinks>
    <vt:vector size="12" baseType="variant">
      <vt:variant>
        <vt:i4>7471163</vt:i4>
      </vt:variant>
      <vt:variant>
        <vt:i4>9</vt:i4>
      </vt:variant>
      <vt:variant>
        <vt:i4>0</vt:i4>
      </vt:variant>
      <vt:variant>
        <vt:i4>5</vt:i4>
      </vt:variant>
      <vt:variant>
        <vt:lpwstr>javascript:OpenForm(%22http://www.quaibranly.fr/index.php?id=accueil&amp;L=1%22,%20800,%20600);</vt:lpwstr>
      </vt:variant>
      <vt:variant>
        <vt:lpwstr/>
      </vt:variant>
      <vt:variant>
        <vt:i4>6029357</vt:i4>
      </vt:variant>
      <vt:variant>
        <vt:i4>-1</vt:i4>
      </vt:variant>
      <vt:variant>
        <vt:i4>1026</vt:i4>
      </vt:variant>
      <vt:variant>
        <vt:i4>1</vt:i4>
      </vt:variant>
      <vt:variant>
        <vt:lpwstr>http://img.franceguide.com/ebm/2006/06/BM_20060629120226570.npf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RÉVISION 2; berätta om artikeln på franska 1</dc:title>
  <dc:subject/>
  <dc:creator>steff</dc:creator>
  <cp:keywords/>
  <dc:description/>
  <cp:lastModifiedBy>Stefan Gustafsson</cp:lastModifiedBy>
  <cp:revision>3</cp:revision>
  <dcterms:created xsi:type="dcterms:W3CDTF">2016-04-23T10:35:00Z</dcterms:created>
  <dcterms:modified xsi:type="dcterms:W3CDTF">2016-04-23T10:35:00Z</dcterms:modified>
</cp:coreProperties>
</file>