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Le</w:t>
      </w:r>
      <w:r w:rsidRPr="00205366">
        <w:rPr>
          <w:rStyle w:val="apple-converted-space"/>
          <w:rFonts w:ascii="Arial" w:hAnsi="Arial" w:cs="Arial"/>
          <w:color w:val="252525"/>
          <w:sz w:val="21"/>
          <w:szCs w:val="21"/>
          <w:lang w:val="fr-FR"/>
        </w:rPr>
        <w:t> </w:t>
      </w:r>
      <w:r w:rsidRPr="00205366">
        <w:rPr>
          <w:rFonts w:ascii="Arial" w:hAnsi="Arial" w:cs="Arial"/>
          <w:b/>
          <w:bCs/>
          <w:color w:val="252525"/>
          <w:sz w:val="21"/>
          <w:szCs w:val="21"/>
          <w:lang w:val="fr-FR"/>
        </w:rPr>
        <w:t>macaron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est un petit gâteau granuleux et moelleux à la forme arrondie, d'environ 3 à 5 cm de diamètre, spécialité de plusieurs villes et régions françaises, et dont la recette et l'aspect varie :</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Amiens</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Boulay</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Chartres</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Cormery</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Joyeuse</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Le Dorat</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Montmorillon</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Nancy</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Réau</w:t>
      </w:r>
      <w:r w:rsidRPr="00205366">
        <w:rPr>
          <w:rFonts w:ascii="Arial" w:hAnsi="Arial" w:cs="Arial"/>
          <w:color w:val="252525"/>
          <w:sz w:val="21"/>
          <w:szCs w:val="21"/>
          <w:lang w:val="fr-FR"/>
        </w:rPr>
        <w: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Saint-Émilion</w:t>
      </w:r>
      <w:r w:rsidRPr="00205366">
        <w:rPr>
          <w:rFonts w:ascii="Arial" w:hAnsi="Arial" w:cs="Arial"/>
          <w:color w:val="252525"/>
          <w:sz w:val="21"/>
          <w:szCs w:val="21"/>
          <w:lang w:val="fr-FR"/>
        </w:rPr>
        <w:t>, Sainte-Croix</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Lannion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ou</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Sault</w:t>
      </w:r>
      <w:r w:rsidRPr="00205366">
        <w:rPr>
          <w:rFonts w:ascii="Arial" w:hAnsi="Arial" w:cs="Arial"/>
          <w:color w:val="252525"/>
          <w:sz w:val="21"/>
          <w:szCs w:val="21"/>
          <w:lang w:val="fr-FR"/>
        </w:rPr>
        <w:t>. Il ne doit pas être confondu avec les confiseries à base de pâte d'amande appelées</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massepain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ni avec 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congolais</w:t>
      </w:r>
      <w:r w:rsidRPr="00205366">
        <w:rPr>
          <w:rFonts w:ascii="Arial" w:hAnsi="Arial" w:cs="Arial"/>
          <w:color w:val="252525"/>
          <w:sz w:val="21"/>
          <w:szCs w:val="21"/>
          <w:lang w:val="fr-FR"/>
        </w:rPr>
        <w:t>, à base de poudre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noix de coco</w:t>
      </w:r>
      <w:r w:rsidRPr="00205366">
        <w:rPr>
          <w:rFonts w:ascii="Arial" w:hAnsi="Arial" w:cs="Arial"/>
          <w:color w:val="252525"/>
          <w:sz w:val="21"/>
          <w:szCs w:val="21"/>
          <w:lang w:val="fr-FR"/>
        </w:rPr>
        <w:t>.</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Dérivé de la</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meringue</w:t>
      </w:r>
      <w:r w:rsidRPr="00205366">
        <w:rPr>
          <w:rFonts w:ascii="Arial" w:hAnsi="Arial" w:cs="Arial"/>
          <w:color w:val="252525"/>
          <w:sz w:val="21"/>
          <w:szCs w:val="21"/>
          <w:lang w:val="fr-FR"/>
        </w:rPr>
        <w:t>, il est fabriqué à partir de poudre d'</w:t>
      </w:r>
      <w:r w:rsidRPr="00205366">
        <w:rPr>
          <w:rFonts w:ascii="Arial" w:hAnsi="Arial" w:cs="Arial"/>
          <w:color w:val="252525"/>
          <w:sz w:val="21"/>
          <w:szCs w:val="21"/>
          <w:lang w:val="fr-FR"/>
        </w:rPr>
        <w:t>amande</w:t>
      </w:r>
      <w:r w:rsidRPr="00205366">
        <w:rPr>
          <w:rFonts w:ascii="Arial" w:hAnsi="Arial" w:cs="Arial"/>
          <w:color w:val="252525"/>
          <w:sz w:val="21"/>
          <w:szCs w:val="21"/>
          <w:lang w:val="fr-FR"/>
        </w:rPr>
        <w:t>,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sucre glace</w:t>
      </w:r>
      <w:r w:rsidRPr="00205366">
        <w:rPr>
          <w:rFonts w:ascii="Arial" w:hAnsi="Arial" w:cs="Arial"/>
          <w:color w:val="252525"/>
          <w:sz w:val="21"/>
          <w:szCs w:val="21"/>
          <w:lang w:val="fr-FR"/>
        </w:rPr>
        <w:t>, de sucre et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blancs d'œufs</w:t>
      </w:r>
      <w:r w:rsidRPr="00205366">
        <w:rPr>
          <w:rFonts w:ascii="Arial" w:hAnsi="Arial" w:cs="Arial"/>
          <w:color w:val="252525"/>
          <w:sz w:val="21"/>
          <w:szCs w:val="21"/>
          <w:lang w:val="fr-FR"/>
        </w:rPr>
        <w:t>, la quantité d'amande devant être égale à la quantité de sucre glace (ce qu'on appelle le tant pour tant). La pâte ainsi préparée est déposée sur une plaque de four et cuite. Ceci lui donne sa forme particulière d'une pâte figée et dorée à la cuisson.</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Le macaron apparaît en Europe au</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Moyen Âge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où il va se diversifier et trouver de nouvelles formes et saveurs.</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Au Moyen Âge, le « macaron » désignait deux produits différents : le gâteau, mais aussi un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potage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avec des éléments en farine qu’on mangeait avec du</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fromage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râpé, de la</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cannelle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et du</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safran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et que l'on a appelé « </w:t>
      </w:r>
      <w:r w:rsidRPr="00205366">
        <w:rPr>
          <w:rFonts w:ascii="Arial" w:hAnsi="Arial" w:cs="Arial"/>
          <w:color w:val="252525"/>
          <w:sz w:val="21"/>
          <w:szCs w:val="21"/>
          <w:lang w:val="fr-FR"/>
        </w:rPr>
        <w:t>macaroni</w:t>
      </w:r>
      <w:r w:rsidRPr="00205366">
        <w:rPr>
          <w:rFonts w:ascii="Arial" w:hAnsi="Arial" w:cs="Arial"/>
          <w:color w:val="252525"/>
          <w:sz w:val="21"/>
          <w:szCs w:val="21"/>
          <w:lang w:val="fr-FR"/>
        </w:rPr>
        <w:t> » à partir du</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0B0080"/>
          <w:sz w:val="21"/>
          <w:szCs w:val="21"/>
          <w:lang w:val="fr-FR"/>
        </w:rPr>
        <w:t>xvii</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w:t>
      </w:r>
      <w:r w:rsidRPr="00205366">
        <w:rPr>
          <w:rFonts w:ascii="Arial" w:hAnsi="Arial" w:cs="Arial"/>
          <w:color w:val="252525"/>
          <w:sz w:val="21"/>
          <w:szCs w:val="21"/>
          <w:lang w:val="fr-FR"/>
        </w:rPr>
        <w:t>. D’où la difficulté, parfois, de savoir à quels produits les sources historiques font référence.</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Avant de s'unir deux à deux, ce petit gâteau à base d’amandes, de sucre et de blancs d’œufs, croquant à l’extérieur et moelleux à l’intérieur se présentait tout seul. S'il est cité par Rabelais, son origine reste obscure. Pourtant bon nombre de villes en ont revendiqué la paternité et nombre de légendes se sont créées.</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Certains prétendirent que ce « nombril du moine » fut créé en 791 dans un couvent près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Cormery</w:t>
      </w:r>
      <w:r w:rsidRPr="00205366">
        <w:rPr>
          <w:rFonts w:ascii="Arial" w:hAnsi="Arial" w:cs="Arial"/>
          <w:color w:val="252525"/>
          <w:sz w:val="21"/>
          <w:szCs w:val="21"/>
          <w:lang w:val="fr-FR"/>
        </w:rPr>
        <w:t>, d’autres que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Catherine de Médicis</w:t>
      </w:r>
      <w:r>
        <w:rPr>
          <w:rFonts w:ascii="Arial" w:hAnsi="Arial" w:cs="Arial"/>
          <w:color w:val="252525"/>
          <w:sz w:val="21"/>
          <w:szCs w:val="21"/>
          <w:lang w:val="fr-FR"/>
        </w:rPr>
        <w:t xml:space="preserve"> </w:t>
      </w:r>
      <w:r w:rsidRPr="00205366">
        <w:rPr>
          <w:rFonts w:ascii="Arial" w:hAnsi="Arial" w:cs="Arial"/>
          <w:color w:val="252525"/>
          <w:sz w:val="21"/>
          <w:szCs w:val="21"/>
          <w:lang w:val="fr-FR"/>
        </w:rPr>
        <w:t>l'apporta d’Italie, vers 1533, quand elle entra dans la famille royale française. La première recette de macaron figure dans un ouvrage du début du</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252525"/>
          <w:sz w:val="21"/>
          <w:szCs w:val="21"/>
          <w:lang w:val="fr-FR"/>
        </w:rPr>
        <w:t>xvii</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w:t>
      </w:r>
      <w:hyperlink r:id="rId4" w:tooltip="Aide:Référence nécessaire" w:history="1"/>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On trouve des écrits qui présentent la recette du macaron sous le nom de</w:t>
      </w:r>
      <w:r w:rsidRPr="00205366">
        <w:rPr>
          <w:rStyle w:val="apple-converted-space"/>
          <w:rFonts w:ascii="Arial" w:hAnsi="Arial" w:cs="Arial"/>
          <w:color w:val="252525"/>
          <w:sz w:val="21"/>
          <w:szCs w:val="21"/>
          <w:lang w:val="fr-FR"/>
        </w:rPr>
        <w:t> </w:t>
      </w:r>
      <w:r w:rsidRPr="00205366">
        <w:rPr>
          <w:rFonts w:ascii="Arial" w:hAnsi="Arial" w:cs="Arial"/>
          <w:i/>
          <w:iCs/>
          <w:color w:val="252525"/>
          <w:sz w:val="21"/>
          <w:szCs w:val="21"/>
          <w:lang w:val="fr-FR"/>
        </w:rPr>
        <w:t>Louzieh</w:t>
      </w:r>
      <w:r w:rsidRPr="00205366">
        <w:rPr>
          <w:rFonts w:ascii="Arial" w:hAnsi="Arial" w:cs="Arial"/>
          <w:color w:val="252525"/>
          <w:sz w:val="21"/>
          <w:szCs w:val="21"/>
          <w:lang w:val="fr-FR"/>
        </w:rPr>
        <w:t>, confiserie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omeyyade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qui fut offerte à un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calife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ottoman au</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0B0080"/>
          <w:sz w:val="21"/>
          <w:szCs w:val="21"/>
          <w:lang w:val="fr-FR"/>
        </w:rPr>
        <w:t>xv</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Syrie</w:t>
      </w:r>
      <w:r w:rsidRPr="00205366">
        <w:rPr>
          <w:rFonts w:ascii="Arial" w:hAnsi="Arial" w:cs="Arial"/>
          <w:color w:val="252525"/>
          <w:sz w:val="21"/>
          <w:szCs w:val="21"/>
          <w:lang w:val="fr-FR"/>
        </w:rPr>
        <w:t>.</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D’</w:t>
      </w:r>
      <w:r w:rsidRPr="00205366">
        <w:rPr>
          <w:rFonts w:ascii="Arial" w:hAnsi="Arial" w:cs="Arial"/>
          <w:color w:val="252525"/>
          <w:sz w:val="21"/>
          <w:szCs w:val="21"/>
          <w:lang w:val="fr-FR"/>
        </w:rPr>
        <w:t>Italie</w:t>
      </w:r>
      <w:r w:rsidRPr="00205366">
        <w:rPr>
          <w:rFonts w:ascii="Arial" w:hAnsi="Arial" w:cs="Arial"/>
          <w:color w:val="252525"/>
          <w:sz w:val="21"/>
          <w:szCs w:val="21"/>
          <w:lang w:val="fr-FR"/>
        </w:rPr>
        <w:t>, il passe 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France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à la</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Renaissance</w:t>
      </w:r>
      <w:r w:rsidRPr="00205366">
        <w:rPr>
          <w:rFonts w:ascii="Arial" w:hAnsi="Arial" w:cs="Arial"/>
          <w:color w:val="252525"/>
          <w:sz w:val="21"/>
          <w:szCs w:val="21"/>
          <w:lang w:val="fr-FR"/>
        </w:rPr>
        <w:t>. C’est en effet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Catherine de Médicis</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qui a fait découvrir au</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252525"/>
          <w:sz w:val="21"/>
          <w:szCs w:val="21"/>
          <w:lang w:val="fr-FR"/>
        </w:rPr>
        <w:t>xvi</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 les « maccherone » aux Français. Curieusement, cependant, il n'est pas mentionné dans le</w:t>
      </w:r>
      <w:r w:rsidRPr="00205366">
        <w:rPr>
          <w:rStyle w:val="apple-converted-space"/>
          <w:rFonts w:ascii="Arial" w:hAnsi="Arial" w:cs="Arial"/>
          <w:color w:val="252525"/>
          <w:sz w:val="21"/>
          <w:szCs w:val="21"/>
          <w:lang w:val="fr-FR"/>
        </w:rPr>
        <w:t> </w:t>
      </w:r>
      <w:r w:rsidRPr="00205366">
        <w:rPr>
          <w:rFonts w:ascii="Arial" w:hAnsi="Arial" w:cs="Arial"/>
          <w:i/>
          <w:iCs/>
          <w:color w:val="252525"/>
          <w:sz w:val="21"/>
          <w:szCs w:val="21"/>
          <w:lang w:val="fr-FR"/>
        </w:rPr>
        <w:t>Traité des confitures et fardements</w:t>
      </w:r>
      <w:r w:rsidRPr="00205366">
        <w:rPr>
          <w:rFonts w:ascii="Arial" w:hAnsi="Arial" w:cs="Arial"/>
          <w:color w:val="252525"/>
          <w:sz w:val="21"/>
          <w:szCs w:val="21"/>
          <w:lang w:val="fr-FR"/>
        </w:rPr>
        <w:t>publié par</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Nostradamus</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1552</w:t>
      </w:r>
      <w:r w:rsidRPr="00205366">
        <w:rPr>
          <w:rFonts w:ascii="Arial" w:hAnsi="Arial" w:cs="Arial"/>
          <w:color w:val="252525"/>
          <w:sz w:val="21"/>
          <w:szCs w:val="21"/>
          <w:lang w:val="fr-FR"/>
        </w:rPr>
        <w:t>. Il apparait, la même année, 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français</w:t>
      </w:r>
      <w:r w:rsidRPr="00205366">
        <w:rPr>
          <w:rFonts w:ascii="Arial" w:hAnsi="Arial" w:cs="Arial"/>
          <w:color w:val="252525"/>
          <w:sz w:val="21"/>
          <w:szCs w:val="21"/>
          <w:lang w:val="fr-FR"/>
        </w:rPr>
        <w:t>, sous la plume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Rabelais</w:t>
      </w:r>
      <w:r w:rsidRPr="00205366">
        <w:rPr>
          <w:rFonts w:ascii="Arial" w:hAnsi="Arial" w:cs="Arial"/>
          <w:color w:val="252525"/>
          <w:sz w:val="21"/>
          <w:szCs w:val="21"/>
          <w:lang w:val="fr-FR"/>
        </w:rPr>
        <w:t>, dans</w:t>
      </w:r>
      <w:r w:rsidRPr="00205366">
        <w:rPr>
          <w:rStyle w:val="apple-converted-space"/>
          <w:rFonts w:ascii="Arial" w:hAnsi="Arial" w:cs="Arial"/>
          <w:color w:val="252525"/>
          <w:sz w:val="21"/>
          <w:szCs w:val="21"/>
          <w:lang w:val="fr-FR"/>
        </w:rPr>
        <w:t> </w:t>
      </w:r>
      <w:r w:rsidRPr="00205366">
        <w:rPr>
          <w:rFonts w:ascii="Arial" w:hAnsi="Arial" w:cs="Arial"/>
          <w:i/>
          <w:iCs/>
          <w:color w:val="252525"/>
          <w:sz w:val="21"/>
          <w:szCs w:val="21"/>
          <w:lang w:val="fr-FR"/>
        </w:rPr>
        <w:t>Le Quart Livre</w:t>
      </w:r>
      <w:hyperlink r:id="rId5" w:anchor="cite_note-2" w:history="1">
        <w:r w:rsidRPr="00205366">
          <w:rPr>
            <w:rStyle w:val="Hyperlnk"/>
            <w:rFonts w:ascii="Arial" w:hAnsi="Arial" w:cs="Arial"/>
            <w:color w:val="0B0080"/>
            <w:sz w:val="17"/>
            <w:szCs w:val="17"/>
            <w:u w:val="none"/>
            <w:vertAlign w:val="superscript"/>
            <w:lang w:val="fr-FR"/>
          </w:rPr>
          <w:t>2</w:t>
        </w:r>
      </w:hyperlink>
      <w:r w:rsidRPr="00205366">
        <w:rPr>
          <w:rFonts w:ascii="Arial" w:hAnsi="Arial" w:cs="Arial"/>
          <w:color w:val="252525"/>
          <w:sz w:val="21"/>
          <w:szCs w:val="21"/>
          <w:lang w:val="fr-FR"/>
        </w:rPr>
        <w:t>, pour désigner une « petite pâtisserie ronde aux amandes »</w:t>
      </w:r>
      <w:hyperlink r:id="rId6" w:anchor="cite_note-3" w:history="1">
        <w:r w:rsidRPr="00205366">
          <w:rPr>
            <w:rStyle w:val="Hyperlnk"/>
            <w:rFonts w:ascii="Arial" w:hAnsi="Arial" w:cs="Arial"/>
            <w:color w:val="0B0080"/>
            <w:sz w:val="17"/>
            <w:szCs w:val="17"/>
            <w:u w:val="none"/>
            <w:vertAlign w:val="superscript"/>
            <w:lang w:val="fr-FR"/>
          </w:rPr>
          <w:t>3</w:t>
        </w:r>
      </w:hyperlink>
      <w:r w:rsidRPr="00205366">
        <w:rPr>
          <w:rFonts w:ascii="Arial" w:hAnsi="Arial" w:cs="Arial"/>
          <w:color w:val="252525"/>
          <w:sz w:val="21"/>
          <w:szCs w:val="21"/>
          <w:lang w:val="fr-FR"/>
        </w:rPr>
        <w:t>, sans que l’on puisse déterminer avec précision à quelle recette il fait référence.</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Joyeuse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en Ardèche il apparaît 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1581</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rapporté de la cour du roi</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Henri III</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où</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Catherine de Médicis</w:t>
      </w:r>
      <w:r w:rsidRPr="00205366">
        <w:rPr>
          <w:rFonts w:ascii="Arial" w:hAnsi="Arial" w:cs="Arial"/>
          <w:color w:val="252525"/>
          <w:sz w:val="21"/>
          <w:szCs w:val="21"/>
          <w:lang w:val="fr-FR"/>
        </w:rPr>
        <w:t>, mère du roi, le fit servir lors des noces du Duc</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Anne de Joyeuse</w:t>
      </w:r>
      <w:r w:rsidRPr="00205366">
        <w:rPr>
          <w:rFonts w:ascii="Arial" w:hAnsi="Arial" w:cs="Arial"/>
          <w:color w:val="252525"/>
          <w:sz w:val="21"/>
          <w:szCs w:val="21"/>
          <w:lang w:val="fr-FR"/>
        </w:rPr>
        <w:t>. Le macaron de Joyeuse est à base d’amandes et entièrement craquant.</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En Bretagne, une recette issue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Lannion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correspond à un croisement entre 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macaroni</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et l'</w:t>
      </w:r>
      <w:r w:rsidRPr="00205366">
        <w:rPr>
          <w:rFonts w:ascii="Arial" w:hAnsi="Arial" w:cs="Arial"/>
          <w:color w:val="252525"/>
          <w:sz w:val="21"/>
          <w:szCs w:val="21"/>
          <w:lang w:val="fr-FR"/>
        </w:rPr>
        <w:t>oublie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avec une moindre quantité de sucre glace.</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Au</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Pays basque</w:t>
      </w:r>
      <w:r w:rsidRPr="00205366">
        <w:rPr>
          <w:rFonts w:ascii="Arial" w:hAnsi="Arial" w:cs="Arial"/>
          <w:color w:val="252525"/>
          <w:sz w:val="21"/>
          <w:szCs w:val="21"/>
          <w:lang w:val="fr-FR"/>
        </w:rPr>
        <w:t>, 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Saint-Jean-de-Luz</w:t>
      </w:r>
      <w:r w:rsidRPr="00205366">
        <w:rPr>
          <w:rFonts w:ascii="Arial" w:hAnsi="Arial" w:cs="Arial"/>
          <w:color w:val="252525"/>
          <w:sz w:val="21"/>
          <w:szCs w:val="21"/>
          <w:lang w:val="fr-FR"/>
        </w:rPr>
        <w:t>, le macaron est apparu sous l'impulsion d'un pâtissier, M. Adam, qui en offrit 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Louis XIV</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pour son mariage 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1660</w:t>
      </w:r>
      <w:r w:rsidRPr="00205366">
        <w:rPr>
          <w:rFonts w:ascii="Arial" w:hAnsi="Arial" w:cs="Arial"/>
          <w:color w:val="252525"/>
          <w:sz w:val="21"/>
          <w:szCs w:val="21"/>
          <w:lang w:val="fr-FR"/>
        </w:rPr>
        <w:t>. Depuis lors, les descendants du pâtissier perpétuent la tradition, comme 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Saint-Jean-Pied-de-Port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ou 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Louhossoa</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avec la Biscuiterie Basque.</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À Paris, et en particulier à la cour de Versailles, les officiers de bouche portant le nom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Dalloyau</w:t>
      </w:r>
      <w:r w:rsidRPr="00205366">
        <w:rPr>
          <w:rFonts w:ascii="Arial" w:hAnsi="Arial" w:cs="Arial"/>
          <w:color w:val="252525"/>
          <w:sz w:val="21"/>
          <w:szCs w:val="21"/>
          <w:lang w:val="fr-FR"/>
        </w:rPr>
        <w:t>, ancêtres de ceux qui fonderont en 1802 la maison de gastronomie du même nom, servaient aux rois des macarons, de 1682 jusqu'à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Louis XVI</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et</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Marie-Antoinette</w:t>
      </w:r>
      <w:r w:rsidRPr="00205366">
        <w:rPr>
          <w:rFonts w:ascii="Arial" w:hAnsi="Arial" w:cs="Arial"/>
          <w:color w:val="252525"/>
          <w:sz w:val="21"/>
          <w:szCs w:val="21"/>
          <w:lang w:val="fr-FR"/>
        </w:rPr>
        <w:t>.</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En</w:t>
      </w:r>
      <w:r w:rsidRPr="00205366">
        <w:rPr>
          <w:rStyle w:val="apple-converted-space"/>
          <w:rFonts w:ascii="Arial" w:hAnsi="Arial" w:cs="Arial"/>
          <w:color w:val="252525"/>
          <w:sz w:val="21"/>
          <w:szCs w:val="21"/>
          <w:lang w:val="fr-FR"/>
        </w:rPr>
        <w:t> </w:t>
      </w:r>
      <w:r w:rsidRPr="00005921">
        <w:rPr>
          <w:rFonts w:ascii="Arial" w:hAnsi="Arial" w:cs="Arial"/>
          <w:color w:val="252525"/>
          <w:sz w:val="21"/>
          <w:szCs w:val="21"/>
          <w:lang w:val="fr-FR"/>
        </w:rPr>
        <w:t>179</w:t>
      </w:r>
      <w:bookmarkStart w:id="0" w:name="_GoBack"/>
      <w:bookmarkEnd w:id="0"/>
      <w:r w:rsidRPr="00005921">
        <w:rPr>
          <w:rFonts w:ascii="Arial" w:hAnsi="Arial" w:cs="Arial"/>
          <w:color w:val="252525"/>
          <w:sz w:val="21"/>
          <w:szCs w:val="21"/>
          <w:lang w:val="fr-FR"/>
        </w:rPr>
        <w:t>2</w:t>
      </w:r>
      <w:r w:rsidRPr="00205366">
        <w:rPr>
          <w:rFonts w:ascii="Arial" w:hAnsi="Arial" w:cs="Arial"/>
          <w:color w:val="252525"/>
          <w:sz w:val="21"/>
          <w:szCs w:val="21"/>
          <w:lang w:val="fr-FR"/>
        </w:rPr>
        <w:t>, à</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Nancy</w:t>
      </w:r>
      <w:r w:rsidRPr="00205366">
        <w:rPr>
          <w:rFonts w:ascii="Arial" w:hAnsi="Arial" w:cs="Arial"/>
          <w:color w:val="252525"/>
          <w:sz w:val="21"/>
          <w:szCs w:val="21"/>
          <w:lang w:val="fr-FR"/>
        </w:rPr>
        <w:t>, le macaron est apparu sous l'égide des Dames du Saint-Sacrement (plus connu sous le nom des sœurs macarons, dont une rue porte ce nom), dans une recette tenue secrète depuis le</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0B0080"/>
          <w:sz w:val="21"/>
          <w:szCs w:val="21"/>
          <w:lang w:val="fr-FR"/>
        </w:rPr>
        <w:t>xviii</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w:t>
      </w:r>
      <w:r w:rsidRPr="00205366">
        <w:rPr>
          <w:rFonts w:ascii="Arial" w:hAnsi="Arial" w:cs="Arial"/>
          <w:color w:val="252525"/>
          <w:sz w:val="21"/>
          <w:szCs w:val="21"/>
          <w:lang w:val="fr-FR"/>
        </w:rPr>
        <w:t>. La recette des macarons de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Boulay</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est apparue en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1854</w:t>
      </w:r>
      <w:r w:rsidRPr="00205366">
        <w:rPr>
          <w:rFonts w:ascii="Arial" w:hAnsi="Arial" w:cs="Arial"/>
          <w:color w:val="252525"/>
          <w:sz w:val="21"/>
          <w:szCs w:val="21"/>
          <w:lang w:val="fr-FR"/>
        </w:rPr>
        <w:t>. Ces macarons perpétuent la recette initiale et présentent la particularité d'être à croûte dure et à intérieur fondant.</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lastRenderedPageBreak/>
        <w:t>Enrichi de confitures, d’épices, de liqueurs, les coques de macaron sont accolées deux à deux dans les années 1830. Puis à la fin du</w:t>
      </w:r>
      <w:r w:rsidRPr="00205366">
        <w:rPr>
          <w:rStyle w:val="apple-converted-space"/>
          <w:rFonts w:ascii="Arial" w:hAnsi="Arial" w:cs="Arial"/>
          <w:color w:val="252525"/>
          <w:sz w:val="21"/>
          <w:szCs w:val="21"/>
          <w:lang w:val="fr-FR"/>
        </w:rPr>
        <w:t> </w:t>
      </w:r>
      <w:r w:rsidRPr="00205366">
        <w:rPr>
          <w:rStyle w:val="romain"/>
          <w:rFonts w:ascii="Arial" w:hAnsi="Arial" w:cs="Arial"/>
          <w:smallCaps/>
          <w:color w:val="252525"/>
          <w:sz w:val="21"/>
          <w:szCs w:val="21"/>
          <w:lang w:val="fr-FR"/>
        </w:rPr>
        <w:t>xix</w:t>
      </w:r>
      <w:r w:rsidRPr="00205366">
        <w:rPr>
          <w:rFonts w:ascii="Arial" w:hAnsi="Arial" w:cs="Arial"/>
          <w:color w:val="252525"/>
          <w:sz w:val="21"/>
          <w:szCs w:val="21"/>
          <w:vertAlign w:val="superscript"/>
          <w:lang w:val="fr-FR"/>
        </w:rPr>
        <w:t>e</w:t>
      </w:r>
      <w:r w:rsidRPr="00205366">
        <w:rPr>
          <w:rFonts w:ascii="Arial" w:hAnsi="Arial" w:cs="Arial"/>
          <w:color w:val="252525"/>
          <w:sz w:val="21"/>
          <w:szCs w:val="21"/>
          <w:lang w:val="fr-FR"/>
        </w:rPr>
        <w:t> siècle naît le macaron parisien. Un cœur de crème au beurre ou de confiture ou compote est ajouté entre les deux coques. On le trouve dès 1880 dans 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quartier de Belleville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à Paris. Il est popularisé dans le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Quartier latin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par le salon de thé</w:t>
      </w:r>
      <w:r w:rsidRPr="00205366">
        <w:rPr>
          <w:rStyle w:val="apple-converted-space"/>
          <w:rFonts w:ascii="Arial" w:hAnsi="Arial" w:cs="Arial"/>
          <w:color w:val="252525"/>
          <w:sz w:val="21"/>
          <w:szCs w:val="21"/>
          <w:lang w:val="fr-FR"/>
        </w:rPr>
        <w:t> </w:t>
      </w:r>
      <w:r w:rsidRPr="00205366">
        <w:rPr>
          <w:rFonts w:ascii="Arial" w:hAnsi="Arial" w:cs="Arial"/>
          <w:i/>
          <w:iCs/>
          <w:color w:val="252525"/>
          <w:sz w:val="21"/>
          <w:szCs w:val="21"/>
          <w:lang w:val="fr-FR"/>
        </w:rPr>
        <w:t>Pons</w:t>
      </w:r>
      <w:r w:rsidRPr="00205366">
        <w:rPr>
          <w:rFonts w:ascii="Arial" w:hAnsi="Arial" w:cs="Arial"/>
          <w:color w:val="252525"/>
          <w:sz w:val="21"/>
          <w:szCs w:val="21"/>
          <w:lang w:val="fr-FR"/>
        </w:rPr>
        <w:t>, aujourd'hui disparu, ainsi que par la maison</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Ladurée</w:t>
      </w:r>
      <w:r w:rsidRPr="00205366">
        <w:rPr>
          <w:rStyle w:val="apple-converted-space"/>
          <w:rFonts w:ascii="Arial" w:hAnsi="Arial" w:cs="Arial"/>
          <w:color w:val="252525"/>
          <w:sz w:val="21"/>
          <w:szCs w:val="21"/>
          <w:lang w:val="fr-FR"/>
        </w:rPr>
        <w:t> </w:t>
      </w:r>
      <w:r w:rsidRPr="00205366">
        <w:rPr>
          <w:rFonts w:ascii="Arial" w:hAnsi="Arial" w:cs="Arial"/>
          <w:color w:val="252525"/>
          <w:sz w:val="21"/>
          <w:szCs w:val="21"/>
          <w:lang w:val="fr-FR"/>
        </w:rPr>
        <w:t>qui les teinte en tons pastel indiquant leur parfum.</w:t>
      </w:r>
    </w:p>
    <w:p w:rsidR="00205366" w:rsidRPr="00205366" w:rsidRDefault="00205366"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sidRPr="00205366">
        <w:rPr>
          <w:rFonts w:ascii="Arial" w:hAnsi="Arial" w:cs="Arial"/>
          <w:color w:val="252525"/>
          <w:sz w:val="21"/>
          <w:szCs w:val="21"/>
          <w:lang w:val="fr-FR"/>
        </w:rPr>
        <w:t>La présentation actuelle, sucrée et parfumée, n'a que peu de rapport avec les macarons lorrains au parfum d'amande, à la croûte croquante et fondants à l'intérieur.</w:t>
      </w:r>
    </w:p>
    <w:p w:rsidR="00320039" w:rsidRPr="00205366" w:rsidRDefault="00320039">
      <w:pPr>
        <w:rPr>
          <w:lang w:val="fr-FR"/>
        </w:rPr>
      </w:pPr>
    </w:p>
    <w:sectPr w:rsidR="00320039" w:rsidRPr="00205366" w:rsidSect="007C17F7">
      <w:pgSz w:w="11906" w:h="16838"/>
      <w:pgMar w:top="397" w:right="397" w:bottom="397" w:left="1134" w:header="142" w:footer="3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66"/>
    <w:rsid w:val="00005921"/>
    <w:rsid w:val="00205366"/>
    <w:rsid w:val="00320039"/>
    <w:rsid w:val="007C1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E3CF-4B0D-49EF-87DB-1630F5BA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053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05366"/>
  </w:style>
  <w:style w:type="character" w:styleId="Hyperlnk">
    <w:name w:val="Hyperlink"/>
    <w:basedOn w:val="Standardstycketeckensnitt"/>
    <w:uiPriority w:val="99"/>
    <w:semiHidden/>
    <w:unhideWhenUsed/>
    <w:rsid w:val="00205366"/>
    <w:rPr>
      <w:color w:val="0000FF"/>
      <w:u w:val="single"/>
    </w:rPr>
  </w:style>
  <w:style w:type="character" w:customStyle="1" w:styleId="romain">
    <w:name w:val="romain"/>
    <w:basedOn w:val="Standardstycketeckensnitt"/>
    <w:rsid w:val="0020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583">
      <w:bodyDiv w:val="1"/>
      <w:marLeft w:val="0"/>
      <w:marRight w:val="0"/>
      <w:marTop w:val="0"/>
      <w:marBottom w:val="0"/>
      <w:divBdr>
        <w:top w:val="none" w:sz="0" w:space="0" w:color="auto"/>
        <w:left w:val="none" w:sz="0" w:space="0" w:color="auto"/>
        <w:bottom w:val="none" w:sz="0" w:space="0" w:color="auto"/>
        <w:right w:val="none" w:sz="0" w:space="0" w:color="auto"/>
      </w:divBdr>
    </w:div>
    <w:div w:id="400055266">
      <w:bodyDiv w:val="1"/>
      <w:marLeft w:val="0"/>
      <w:marRight w:val="0"/>
      <w:marTop w:val="0"/>
      <w:marBottom w:val="0"/>
      <w:divBdr>
        <w:top w:val="none" w:sz="0" w:space="0" w:color="auto"/>
        <w:left w:val="none" w:sz="0" w:space="0" w:color="auto"/>
        <w:bottom w:val="none" w:sz="0" w:space="0" w:color="auto"/>
        <w:right w:val="none" w:sz="0" w:space="0" w:color="auto"/>
      </w:divBdr>
    </w:div>
    <w:div w:id="1020427862">
      <w:bodyDiv w:val="1"/>
      <w:marLeft w:val="0"/>
      <w:marRight w:val="0"/>
      <w:marTop w:val="0"/>
      <w:marBottom w:val="0"/>
      <w:divBdr>
        <w:top w:val="none" w:sz="0" w:space="0" w:color="auto"/>
        <w:left w:val="none" w:sz="0" w:space="0" w:color="auto"/>
        <w:bottom w:val="none" w:sz="0" w:space="0" w:color="auto"/>
        <w:right w:val="none" w:sz="0" w:space="0" w:color="auto"/>
      </w:divBdr>
    </w:div>
    <w:div w:id="13511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Macaron" TargetMode="External"/><Relationship Id="rId5" Type="http://schemas.openxmlformats.org/officeDocument/2006/relationships/hyperlink" Target="https://fr.wikipedia.org/wiki/Macaron" TargetMode="External"/><Relationship Id="rId4" Type="http://schemas.openxmlformats.org/officeDocument/2006/relationships/hyperlink" Target="https://fr.wikipedia.org/wiki/Aide:R%C3%A9f%C3%A9rence_n%C3%A9cessai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4057</Characters>
  <Application>Microsoft Office Word</Application>
  <DocSecurity>0</DocSecurity>
  <Lines>33</Lines>
  <Paragraphs>9</Paragraphs>
  <ScaleCrop>false</ScaleCrop>
  <Company>Hewlett-Packard Company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2015-12-12T06:47:00Z</dcterms:created>
  <dcterms:modified xsi:type="dcterms:W3CDTF">2015-12-12T06:54:00Z</dcterms:modified>
</cp:coreProperties>
</file>